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765B9" w14:textId="64DA0941" w:rsidR="0068216A" w:rsidRPr="00D03794" w:rsidRDefault="006F353F"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464778">
            <w:rPr>
              <w:b/>
              <w:bCs/>
              <w:caps/>
              <w:sz w:val="18"/>
              <w:szCs w:val="22"/>
              <w:lang w:val="nl-BE"/>
            </w:rPr>
            <w:t>Philippe Muyters</w:t>
          </w:r>
        </w:sdtContent>
      </w:sdt>
    </w:p>
    <w:p w14:paraId="7D665A72" w14:textId="3F54F3E9"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464778">
            <w:rPr>
              <w:caps/>
              <w:sz w:val="18"/>
              <w:szCs w:val="22"/>
              <w:lang w:val="nl-BE"/>
            </w:rPr>
            <w:t>Financiën, Begroting, Werk, Ruimtelijke Ordening en Sport</w:t>
          </w:r>
        </w:sdtContent>
      </w:sdt>
    </w:p>
    <w:p w14:paraId="5AA8CB5D" w14:textId="77777777" w:rsidR="0068216A" w:rsidRPr="005628FF" w:rsidRDefault="0068216A" w:rsidP="003F1093">
      <w:pPr>
        <w:pBdr>
          <w:bottom w:val="single" w:sz="4" w:space="1" w:color="auto"/>
        </w:pBdr>
        <w:jc w:val="both"/>
        <w:rPr>
          <w:sz w:val="22"/>
          <w:szCs w:val="22"/>
          <w:lang w:val="nl-BE"/>
        </w:rPr>
      </w:pPr>
    </w:p>
    <w:p w14:paraId="188E83AF" w14:textId="77777777" w:rsidR="0068216A" w:rsidRPr="005628FF" w:rsidRDefault="0068216A" w:rsidP="003F1093">
      <w:pPr>
        <w:jc w:val="both"/>
        <w:rPr>
          <w:sz w:val="22"/>
          <w:szCs w:val="22"/>
        </w:rPr>
      </w:pPr>
    </w:p>
    <w:p w14:paraId="2E5E7C55"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79D4A5B6" w14:textId="7A64742D"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464778">
            <w:rPr>
              <w:sz w:val="22"/>
              <w:szCs w:val="22"/>
              <w:lang w:val="nl-BE"/>
            </w:rPr>
            <w:t>465</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4-02-25T00:00:00Z">
            <w:dateFormat w:val="d MMMM yyyy"/>
            <w:lid w:val="nl-BE"/>
            <w:storeMappedDataAs w:val="dateTime"/>
            <w:calendar w:val="gregorian"/>
          </w:date>
        </w:sdtPr>
        <w:sdtEndPr/>
        <w:sdtContent>
          <w:r w:rsidR="00464778">
            <w:rPr>
              <w:sz w:val="22"/>
              <w:szCs w:val="22"/>
              <w:lang w:val="nl-BE"/>
            </w:rPr>
            <w:t>25 februari 2014</w:t>
          </w:r>
        </w:sdtContent>
      </w:sdt>
    </w:p>
    <w:p w14:paraId="6DE63957" w14:textId="1B6A260F"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464778">
            <w:rPr>
              <w:b/>
              <w:caps/>
              <w:sz w:val="18"/>
              <w:szCs w:val="22"/>
              <w:lang w:val="nl-BE"/>
            </w:rPr>
            <w:t>Jan Laurys</w:t>
          </w:r>
        </w:sdtContent>
      </w:sdt>
    </w:p>
    <w:p w14:paraId="3432B31F" w14:textId="77777777" w:rsidR="0068216A" w:rsidRPr="005628FF" w:rsidRDefault="0068216A" w:rsidP="003F1093">
      <w:pPr>
        <w:pBdr>
          <w:bottom w:val="single" w:sz="4" w:space="1" w:color="auto"/>
        </w:pBdr>
        <w:jc w:val="both"/>
        <w:rPr>
          <w:sz w:val="22"/>
          <w:szCs w:val="22"/>
        </w:rPr>
      </w:pPr>
    </w:p>
    <w:p w14:paraId="5550EC96" w14:textId="77777777" w:rsidR="0068216A" w:rsidRPr="005628FF" w:rsidRDefault="0068216A" w:rsidP="003F1093">
      <w:pPr>
        <w:jc w:val="both"/>
        <w:rPr>
          <w:sz w:val="22"/>
          <w:szCs w:val="22"/>
        </w:rPr>
        <w:sectPr w:rsidR="0068216A" w:rsidRPr="005628FF" w:rsidSect="006F353F">
          <w:pgSz w:w="11906" w:h="16838"/>
          <w:pgMar w:top="1418" w:right="1418" w:bottom="1418" w:left="1418" w:header="709" w:footer="709" w:gutter="0"/>
          <w:cols w:space="708"/>
          <w:docGrid w:linePitch="360"/>
        </w:sectPr>
      </w:pPr>
    </w:p>
    <w:p w14:paraId="1C911415" w14:textId="77777777" w:rsidR="0068216A" w:rsidRPr="005628FF" w:rsidRDefault="0068216A" w:rsidP="003F1093">
      <w:pPr>
        <w:jc w:val="both"/>
        <w:rPr>
          <w:sz w:val="22"/>
          <w:szCs w:val="22"/>
        </w:rPr>
      </w:pPr>
    </w:p>
    <w:p w14:paraId="04BC1817" w14:textId="77777777" w:rsidR="00CB244B" w:rsidRPr="00CB244B" w:rsidRDefault="00CB244B" w:rsidP="00651886">
      <w:pPr>
        <w:pStyle w:val="StandaardSV"/>
      </w:pPr>
    </w:p>
    <w:p w14:paraId="17FC501A" w14:textId="63D35E42" w:rsidR="000A4B24" w:rsidRDefault="00510E3A" w:rsidP="00510E3A">
      <w:pPr>
        <w:pStyle w:val="StandaardSV"/>
        <w:jc w:val="left"/>
      </w:pPr>
      <w:r>
        <w:t>1</w:t>
      </w:r>
      <w:r w:rsidR="006F353F">
        <w:t>-2a.</w:t>
      </w:r>
    </w:p>
    <w:p w14:paraId="46FCC699" w14:textId="77777777" w:rsidR="00510E3A" w:rsidRDefault="00510E3A" w:rsidP="00510E3A">
      <w:pPr>
        <w:pStyle w:val="StandaardSV"/>
        <w:jc w:val="left"/>
      </w:pPr>
    </w:p>
    <w:tbl>
      <w:tblPr>
        <w:tblW w:w="9464" w:type="dxa"/>
        <w:tblCellMar>
          <w:left w:w="70" w:type="dxa"/>
          <w:right w:w="70" w:type="dxa"/>
        </w:tblCellMar>
        <w:tblLook w:val="04A0" w:firstRow="1" w:lastRow="0" w:firstColumn="1" w:lastColumn="0" w:noHBand="0" w:noVBand="1"/>
      </w:tblPr>
      <w:tblGrid>
        <w:gridCol w:w="1951"/>
        <w:gridCol w:w="1134"/>
        <w:gridCol w:w="1134"/>
        <w:gridCol w:w="1134"/>
        <w:gridCol w:w="1134"/>
        <w:gridCol w:w="1134"/>
        <w:gridCol w:w="1843"/>
      </w:tblGrid>
      <w:tr w:rsidR="00510E3A" w14:paraId="267230CE" w14:textId="77777777" w:rsidTr="00510E3A">
        <w:trPr>
          <w:trHeight w:val="300"/>
        </w:trPr>
        <w:tc>
          <w:tcPr>
            <w:tcW w:w="1951" w:type="dxa"/>
            <w:tcBorders>
              <w:top w:val="single" w:sz="4" w:space="0" w:color="auto"/>
              <w:left w:val="single" w:sz="4" w:space="0" w:color="auto"/>
              <w:bottom w:val="single" w:sz="4" w:space="0" w:color="auto"/>
              <w:right w:val="single" w:sz="4" w:space="0" w:color="000000"/>
            </w:tcBorders>
            <w:shd w:val="clear" w:color="auto" w:fill="DCE6F1"/>
            <w:noWrap/>
            <w:vAlign w:val="bottom"/>
            <w:hideMark/>
          </w:tcPr>
          <w:p w14:paraId="6A5BAE13" w14:textId="77777777" w:rsidR="00510E3A" w:rsidRDefault="00510E3A">
            <w:pPr>
              <w:pStyle w:val="StandaardSV"/>
              <w:rPr>
                <w:lang w:val="nl-BE"/>
              </w:rPr>
            </w:pPr>
            <w:r>
              <w:rPr>
                <w:lang w:val="nl-BE"/>
              </w:rPr>
              <w:t>Advies</w:t>
            </w:r>
          </w:p>
        </w:tc>
        <w:tc>
          <w:tcPr>
            <w:tcW w:w="1134" w:type="dxa"/>
            <w:tcBorders>
              <w:top w:val="single" w:sz="4" w:space="0" w:color="auto"/>
              <w:left w:val="nil"/>
              <w:bottom w:val="single" w:sz="4" w:space="0" w:color="auto"/>
              <w:right w:val="single" w:sz="4" w:space="0" w:color="auto"/>
            </w:tcBorders>
            <w:shd w:val="clear" w:color="auto" w:fill="DCE6F1"/>
            <w:noWrap/>
            <w:vAlign w:val="bottom"/>
            <w:hideMark/>
          </w:tcPr>
          <w:p w14:paraId="5A320E94" w14:textId="77777777" w:rsidR="00510E3A" w:rsidRDefault="00510E3A">
            <w:pPr>
              <w:pStyle w:val="StandaardSV"/>
              <w:jc w:val="left"/>
              <w:rPr>
                <w:lang w:val="nl-BE"/>
              </w:rPr>
            </w:pPr>
            <w:r>
              <w:rPr>
                <w:lang w:val="nl-BE"/>
              </w:rPr>
              <w:t>2010</w:t>
            </w:r>
          </w:p>
        </w:tc>
        <w:tc>
          <w:tcPr>
            <w:tcW w:w="1134" w:type="dxa"/>
            <w:tcBorders>
              <w:top w:val="single" w:sz="4" w:space="0" w:color="auto"/>
              <w:left w:val="nil"/>
              <w:bottom w:val="single" w:sz="4" w:space="0" w:color="auto"/>
              <w:right w:val="single" w:sz="4" w:space="0" w:color="auto"/>
            </w:tcBorders>
            <w:shd w:val="clear" w:color="auto" w:fill="DCE6F1"/>
            <w:noWrap/>
            <w:vAlign w:val="bottom"/>
            <w:hideMark/>
          </w:tcPr>
          <w:p w14:paraId="4D663163" w14:textId="77777777" w:rsidR="00510E3A" w:rsidRDefault="00510E3A">
            <w:pPr>
              <w:pStyle w:val="StandaardSV"/>
              <w:jc w:val="left"/>
              <w:rPr>
                <w:lang w:val="nl-BE"/>
              </w:rPr>
            </w:pPr>
            <w:r>
              <w:rPr>
                <w:lang w:val="nl-BE"/>
              </w:rPr>
              <w:t>2011</w:t>
            </w:r>
          </w:p>
        </w:tc>
        <w:tc>
          <w:tcPr>
            <w:tcW w:w="1134" w:type="dxa"/>
            <w:tcBorders>
              <w:top w:val="single" w:sz="4" w:space="0" w:color="auto"/>
              <w:left w:val="nil"/>
              <w:bottom w:val="single" w:sz="4" w:space="0" w:color="auto"/>
              <w:right w:val="single" w:sz="4" w:space="0" w:color="auto"/>
            </w:tcBorders>
            <w:shd w:val="clear" w:color="auto" w:fill="DCE6F1"/>
            <w:noWrap/>
            <w:vAlign w:val="bottom"/>
            <w:hideMark/>
          </w:tcPr>
          <w:p w14:paraId="648172D6" w14:textId="77777777" w:rsidR="00510E3A" w:rsidRDefault="00510E3A">
            <w:pPr>
              <w:pStyle w:val="StandaardSV"/>
              <w:jc w:val="left"/>
              <w:rPr>
                <w:lang w:val="nl-BE"/>
              </w:rPr>
            </w:pPr>
            <w:r>
              <w:rPr>
                <w:lang w:val="nl-BE"/>
              </w:rPr>
              <w:t>2012</w:t>
            </w:r>
          </w:p>
        </w:tc>
        <w:tc>
          <w:tcPr>
            <w:tcW w:w="1134" w:type="dxa"/>
            <w:tcBorders>
              <w:top w:val="single" w:sz="4" w:space="0" w:color="auto"/>
              <w:left w:val="nil"/>
              <w:bottom w:val="single" w:sz="4" w:space="0" w:color="auto"/>
              <w:right w:val="single" w:sz="4" w:space="0" w:color="auto"/>
            </w:tcBorders>
            <w:shd w:val="clear" w:color="auto" w:fill="DCE6F1"/>
            <w:noWrap/>
            <w:vAlign w:val="bottom"/>
            <w:hideMark/>
          </w:tcPr>
          <w:p w14:paraId="551F6DB5" w14:textId="77777777" w:rsidR="00510E3A" w:rsidRDefault="00510E3A">
            <w:pPr>
              <w:pStyle w:val="StandaardSV"/>
              <w:jc w:val="left"/>
              <w:rPr>
                <w:lang w:val="nl-BE"/>
              </w:rPr>
            </w:pPr>
            <w:r>
              <w:rPr>
                <w:lang w:val="nl-BE"/>
              </w:rPr>
              <w:t>2013</w:t>
            </w:r>
          </w:p>
        </w:tc>
        <w:tc>
          <w:tcPr>
            <w:tcW w:w="1134" w:type="dxa"/>
            <w:tcBorders>
              <w:top w:val="single" w:sz="4" w:space="0" w:color="auto"/>
              <w:left w:val="nil"/>
              <w:bottom w:val="single" w:sz="4" w:space="0" w:color="auto"/>
              <w:right w:val="single" w:sz="4" w:space="0" w:color="auto"/>
            </w:tcBorders>
            <w:shd w:val="clear" w:color="auto" w:fill="DCE6F1"/>
            <w:noWrap/>
            <w:vAlign w:val="bottom"/>
            <w:hideMark/>
          </w:tcPr>
          <w:p w14:paraId="31C09D29" w14:textId="77777777" w:rsidR="00510E3A" w:rsidRDefault="00510E3A">
            <w:pPr>
              <w:pStyle w:val="StandaardSV"/>
              <w:jc w:val="left"/>
              <w:rPr>
                <w:lang w:val="nl-BE"/>
              </w:rPr>
            </w:pPr>
            <w:r>
              <w:rPr>
                <w:lang w:val="nl-BE"/>
              </w:rPr>
              <w:t>Totaal</w:t>
            </w:r>
          </w:p>
        </w:tc>
        <w:tc>
          <w:tcPr>
            <w:tcW w:w="1843" w:type="dxa"/>
            <w:tcBorders>
              <w:top w:val="single" w:sz="4" w:space="0" w:color="auto"/>
              <w:left w:val="nil"/>
              <w:bottom w:val="single" w:sz="4" w:space="0" w:color="auto"/>
              <w:right w:val="single" w:sz="4" w:space="0" w:color="auto"/>
            </w:tcBorders>
            <w:shd w:val="clear" w:color="auto" w:fill="DCE6F1"/>
            <w:noWrap/>
            <w:vAlign w:val="bottom"/>
            <w:hideMark/>
          </w:tcPr>
          <w:p w14:paraId="4559F0A8" w14:textId="77777777" w:rsidR="00510E3A" w:rsidRDefault="00510E3A">
            <w:pPr>
              <w:pStyle w:val="StandaardSV"/>
              <w:jc w:val="left"/>
              <w:rPr>
                <w:lang w:val="nl-BE"/>
              </w:rPr>
            </w:pPr>
            <w:r>
              <w:rPr>
                <w:lang w:val="nl-BE"/>
              </w:rPr>
              <w:t>Percentage</w:t>
            </w:r>
          </w:p>
        </w:tc>
      </w:tr>
      <w:tr w:rsidR="00510E3A" w14:paraId="5FE65986" w14:textId="77777777" w:rsidTr="00510E3A">
        <w:trPr>
          <w:trHeight w:val="300"/>
        </w:trPr>
        <w:tc>
          <w:tcPr>
            <w:tcW w:w="1951" w:type="dxa"/>
            <w:tcBorders>
              <w:top w:val="single" w:sz="4" w:space="0" w:color="auto"/>
              <w:left w:val="single" w:sz="4" w:space="0" w:color="auto"/>
              <w:bottom w:val="single" w:sz="4" w:space="0" w:color="auto"/>
              <w:right w:val="single" w:sz="4" w:space="0" w:color="000000"/>
            </w:tcBorders>
            <w:noWrap/>
            <w:vAlign w:val="bottom"/>
            <w:hideMark/>
          </w:tcPr>
          <w:p w14:paraId="05C7052A" w14:textId="77777777" w:rsidR="00510E3A" w:rsidRDefault="00510E3A">
            <w:pPr>
              <w:pStyle w:val="StandaardSV"/>
              <w:rPr>
                <w:lang w:val="nl-BE"/>
              </w:rPr>
            </w:pPr>
            <w:proofErr w:type="spellStart"/>
            <w:r>
              <w:rPr>
                <w:lang w:val="nl-BE"/>
              </w:rPr>
              <w:t>Toeleidbaar</w:t>
            </w:r>
            <w:proofErr w:type="spellEnd"/>
          </w:p>
        </w:tc>
        <w:tc>
          <w:tcPr>
            <w:tcW w:w="1134" w:type="dxa"/>
            <w:tcBorders>
              <w:top w:val="nil"/>
              <w:left w:val="nil"/>
              <w:bottom w:val="single" w:sz="4" w:space="0" w:color="auto"/>
              <w:right w:val="single" w:sz="4" w:space="0" w:color="auto"/>
            </w:tcBorders>
            <w:noWrap/>
            <w:vAlign w:val="bottom"/>
            <w:hideMark/>
          </w:tcPr>
          <w:p w14:paraId="3F1DC3D2" w14:textId="77777777" w:rsidR="00510E3A" w:rsidRDefault="00510E3A">
            <w:pPr>
              <w:pStyle w:val="StandaardSV"/>
              <w:jc w:val="left"/>
              <w:rPr>
                <w:lang w:val="nl-BE"/>
              </w:rPr>
            </w:pPr>
            <w:r>
              <w:rPr>
                <w:lang w:val="nl-BE"/>
              </w:rPr>
              <w:t>995</w:t>
            </w:r>
          </w:p>
        </w:tc>
        <w:tc>
          <w:tcPr>
            <w:tcW w:w="1134" w:type="dxa"/>
            <w:tcBorders>
              <w:top w:val="nil"/>
              <w:left w:val="nil"/>
              <w:bottom w:val="single" w:sz="4" w:space="0" w:color="auto"/>
              <w:right w:val="single" w:sz="4" w:space="0" w:color="auto"/>
            </w:tcBorders>
            <w:noWrap/>
            <w:vAlign w:val="bottom"/>
            <w:hideMark/>
          </w:tcPr>
          <w:p w14:paraId="73EE2587" w14:textId="77777777" w:rsidR="00510E3A" w:rsidRDefault="00510E3A">
            <w:pPr>
              <w:pStyle w:val="StandaardSV"/>
              <w:jc w:val="left"/>
              <w:rPr>
                <w:lang w:val="nl-BE"/>
              </w:rPr>
            </w:pPr>
            <w:r>
              <w:rPr>
                <w:lang w:val="nl-BE"/>
              </w:rPr>
              <w:t>4.248</w:t>
            </w:r>
          </w:p>
        </w:tc>
        <w:tc>
          <w:tcPr>
            <w:tcW w:w="1134" w:type="dxa"/>
            <w:tcBorders>
              <w:top w:val="nil"/>
              <w:left w:val="nil"/>
              <w:bottom w:val="single" w:sz="4" w:space="0" w:color="auto"/>
              <w:right w:val="single" w:sz="4" w:space="0" w:color="auto"/>
            </w:tcBorders>
            <w:noWrap/>
            <w:vAlign w:val="bottom"/>
            <w:hideMark/>
          </w:tcPr>
          <w:p w14:paraId="1222AEDF" w14:textId="77777777" w:rsidR="00510E3A" w:rsidRDefault="00510E3A">
            <w:pPr>
              <w:pStyle w:val="StandaardSV"/>
              <w:jc w:val="left"/>
              <w:rPr>
                <w:lang w:val="nl-BE"/>
              </w:rPr>
            </w:pPr>
            <w:r>
              <w:rPr>
                <w:lang w:val="nl-BE"/>
              </w:rPr>
              <w:t>5.073</w:t>
            </w:r>
          </w:p>
        </w:tc>
        <w:tc>
          <w:tcPr>
            <w:tcW w:w="1134" w:type="dxa"/>
            <w:tcBorders>
              <w:top w:val="nil"/>
              <w:left w:val="nil"/>
              <w:bottom w:val="single" w:sz="4" w:space="0" w:color="auto"/>
              <w:right w:val="single" w:sz="4" w:space="0" w:color="auto"/>
            </w:tcBorders>
            <w:noWrap/>
            <w:vAlign w:val="bottom"/>
            <w:hideMark/>
          </w:tcPr>
          <w:p w14:paraId="579B5A2E" w14:textId="77777777" w:rsidR="00510E3A" w:rsidRDefault="00510E3A">
            <w:pPr>
              <w:pStyle w:val="StandaardSV"/>
              <w:jc w:val="left"/>
              <w:rPr>
                <w:lang w:val="nl-BE"/>
              </w:rPr>
            </w:pPr>
            <w:r>
              <w:rPr>
                <w:lang w:val="nl-BE"/>
              </w:rPr>
              <w:t>4.996</w:t>
            </w:r>
          </w:p>
        </w:tc>
        <w:tc>
          <w:tcPr>
            <w:tcW w:w="1134" w:type="dxa"/>
            <w:tcBorders>
              <w:top w:val="nil"/>
              <w:left w:val="nil"/>
              <w:bottom w:val="single" w:sz="4" w:space="0" w:color="auto"/>
              <w:right w:val="single" w:sz="4" w:space="0" w:color="auto"/>
            </w:tcBorders>
            <w:noWrap/>
            <w:vAlign w:val="bottom"/>
            <w:hideMark/>
          </w:tcPr>
          <w:p w14:paraId="7DDF8740" w14:textId="77777777" w:rsidR="00510E3A" w:rsidRDefault="00510E3A">
            <w:pPr>
              <w:pStyle w:val="StandaardSV"/>
              <w:jc w:val="left"/>
              <w:rPr>
                <w:lang w:val="nl-BE"/>
              </w:rPr>
            </w:pPr>
            <w:r>
              <w:rPr>
                <w:lang w:val="nl-BE"/>
              </w:rPr>
              <w:t>15.312</w:t>
            </w:r>
          </w:p>
        </w:tc>
        <w:tc>
          <w:tcPr>
            <w:tcW w:w="1843" w:type="dxa"/>
            <w:tcBorders>
              <w:top w:val="nil"/>
              <w:left w:val="nil"/>
              <w:bottom w:val="single" w:sz="4" w:space="0" w:color="auto"/>
              <w:right w:val="single" w:sz="4" w:space="0" w:color="auto"/>
            </w:tcBorders>
            <w:noWrap/>
            <w:vAlign w:val="bottom"/>
            <w:hideMark/>
          </w:tcPr>
          <w:p w14:paraId="03549BB6" w14:textId="77777777" w:rsidR="00510E3A" w:rsidRDefault="00510E3A">
            <w:pPr>
              <w:pStyle w:val="StandaardSV"/>
              <w:jc w:val="left"/>
              <w:rPr>
                <w:lang w:val="nl-BE"/>
              </w:rPr>
            </w:pPr>
            <w:r>
              <w:rPr>
                <w:lang w:val="nl-BE"/>
              </w:rPr>
              <w:t>86%</w:t>
            </w:r>
          </w:p>
        </w:tc>
      </w:tr>
      <w:tr w:rsidR="00510E3A" w14:paraId="33F14305" w14:textId="77777777" w:rsidTr="00510E3A">
        <w:trPr>
          <w:trHeight w:val="300"/>
        </w:trPr>
        <w:tc>
          <w:tcPr>
            <w:tcW w:w="1951" w:type="dxa"/>
            <w:tcBorders>
              <w:top w:val="single" w:sz="4" w:space="0" w:color="auto"/>
              <w:left w:val="single" w:sz="4" w:space="0" w:color="auto"/>
              <w:bottom w:val="single" w:sz="4" w:space="0" w:color="auto"/>
              <w:right w:val="single" w:sz="4" w:space="0" w:color="000000"/>
            </w:tcBorders>
            <w:noWrap/>
            <w:vAlign w:val="bottom"/>
            <w:hideMark/>
          </w:tcPr>
          <w:p w14:paraId="230563AB" w14:textId="77777777" w:rsidR="00510E3A" w:rsidRDefault="00510E3A">
            <w:pPr>
              <w:pStyle w:val="StandaardSV"/>
              <w:rPr>
                <w:lang w:val="nl-BE"/>
              </w:rPr>
            </w:pPr>
            <w:r>
              <w:rPr>
                <w:lang w:val="nl-BE"/>
              </w:rPr>
              <w:t>Niet-</w:t>
            </w:r>
            <w:proofErr w:type="spellStart"/>
            <w:r>
              <w:rPr>
                <w:lang w:val="nl-BE"/>
              </w:rPr>
              <w:t>toeleidbaar</w:t>
            </w:r>
            <w:proofErr w:type="spellEnd"/>
          </w:p>
        </w:tc>
        <w:tc>
          <w:tcPr>
            <w:tcW w:w="1134" w:type="dxa"/>
            <w:tcBorders>
              <w:top w:val="nil"/>
              <w:left w:val="nil"/>
              <w:bottom w:val="single" w:sz="4" w:space="0" w:color="auto"/>
              <w:right w:val="single" w:sz="4" w:space="0" w:color="auto"/>
            </w:tcBorders>
            <w:noWrap/>
            <w:vAlign w:val="bottom"/>
            <w:hideMark/>
          </w:tcPr>
          <w:p w14:paraId="20CD5683" w14:textId="77777777" w:rsidR="00510E3A" w:rsidRDefault="00510E3A">
            <w:pPr>
              <w:pStyle w:val="StandaardSV"/>
              <w:jc w:val="left"/>
              <w:rPr>
                <w:lang w:val="nl-BE"/>
              </w:rPr>
            </w:pPr>
            <w:r>
              <w:rPr>
                <w:lang w:val="nl-BE"/>
              </w:rPr>
              <w:t>195</w:t>
            </w:r>
          </w:p>
        </w:tc>
        <w:tc>
          <w:tcPr>
            <w:tcW w:w="1134" w:type="dxa"/>
            <w:tcBorders>
              <w:top w:val="nil"/>
              <w:left w:val="nil"/>
              <w:bottom w:val="single" w:sz="4" w:space="0" w:color="auto"/>
              <w:right w:val="single" w:sz="4" w:space="0" w:color="auto"/>
            </w:tcBorders>
            <w:noWrap/>
            <w:vAlign w:val="bottom"/>
            <w:hideMark/>
          </w:tcPr>
          <w:p w14:paraId="007CACB2" w14:textId="77777777" w:rsidR="00510E3A" w:rsidRDefault="00510E3A">
            <w:pPr>
              <w:pStyle w:val="StandaardSV"/>
              <w:jc w:val="left"/>
              <w:rPr>
                <w:lang w:val="nl-BE"/>
              </w:rPr>
            </w:pPr>
            <w:r>
              <w:rPr>
                <w:lang w:val="nl-BE"/>
              </w:rPr>
              <w:t>691</w:t>
            </w:r>
          </w:p>
        </w:tc>
        <w:tc>
          <w:tcPr>
            <w:tcW w:w="1134" w:type="dxa"/>
            <w:tcBorders>
              <w:top w:val="nil"/>
              <w:left w:val="nil"/>
              <w:bottom w:val="single" w:sz="4" w:space="0" w:color="auto"/>
              <w:right w:val="single" w:sz="4" w:space="0" w:color="auto"/>
            </w:tcBorders>
            <w:noWrap/>
            <w:vAlign w:val="bottom"/>
            <w:hideMark/>
          </w:tcPr>
          <w:p w14:paraId="49F9D89E" w14:textId="77777777" w:rsidR="00510E3A" w:rsidRDefault="00510E3A">
            <w:pPr>
              <w:pStyle w:val="StandaardSV"/>
              <w:jc w:val="left"/>
              <w:rPr>
                <w:lang w:val="nl-BE"/>
              </w:rPr>
            </w:pPr>
            <w:r>
              <w:rPr>
                <w:lang w:val="nl-BE"/>
              </w:rPr>
              <w:t>887</w:t>
            </w:r>
          </w:p>
        </w:tc>
        <w:tc>
          <w:tcPr>
            <w:tcW w:w="1134" w:type="dxa"/>
            <w:tcBorders>
              <w:top w:val="nil"/>
              <w:left w:val="nil"/>
              <w:bottom w:val="single" w:sz="4" w:space="0" w:color="auto"/>
              <w:right w:val="single" w:sz="4" w:space="0" w:color="auto"/>
            </w:tcBorders>
            <w:noWrap/>
            <w:vAlign w:val="bottom"/>
            <w:hideMark/>
          </w:tcPr>
          <w:p w14:paraId="10F808D5" w14:textId="77777777" w:rsidR="00510E3A" w:rsidRDefault="00510E3A">
            <w:pPr>
              <w:pStyle w:val="StandaardSV"/>
              <w:jc w:val="left"/>
              <w:rPr>
                <w:lang w:val="nl-BE"/>
              </w:rPr>
            </w:pPr>
            <w:r>
              <w:rPr>
                <w:lang w:val="nl-BE"/>
              </w:rPr>
              <w:t>779</w:t>
            </w:r>
          </w:p>
        </w:tc>
        <w:tc>
          <w:tcPr>
            <w:tcW w:w="1134" w:type="dxa"/>
            <w:tcBorders>
              <w:top w:val="nil"/>
              <w:left w:val="nil"/>
              <w:bottom w:val="single" w:sz="4" w:space="0" w:color="auto"/>
              <w:right w:val="single" w:sz="4" w:space="0" w:color="auto"/>
            </w:tcBorders>
            <w:noWrap/>
            <w:vAlign w:val="bottom"/>
            <w:hideMark/>
          </w:tcPr>
          <w:p w14:paraId="167793BF" w14:textId="77777777" w:rsidR="00510E3A" w:rsidRDefault="00510E3A">
            <w:pPr>
              <w:pStyle w:val="StandaardSV"/>
              <w:jc w:val="left"/>
              <w:rPr>
                <w:lang w:val="nl-BE"/>
              </w:rPr>
            </w:pPr>
            <w:r>
              <w:rPr>
                <w:lang w:val="nl-BE"/>
              </w:rPr>
              <w:t>2.552</w:t>
            </w:r>
          </w:p>
        </w:tc>
        <w:tc>
          <w:tcPr>
            <w:tcW w:w="1843" w:type="dxa"/>
            <w:tcBorders>
              <w:top w:val="nil"/>
              <w:left w:val="nil"/>
              <w:bottom w:val="single" w:sz="4" w:space="0" w:color="auto"/>
              <w:right w:val="single" w:sz="4" w:space="0" w:color="auto"/>
            </w:tcBorders>
            <w:noWrap/>
            <w:vAlign w:val="bottom"/>
            <w:hideMark/>
          </w:tcPr>
          <w:p w14:paraId="046BBAFE" w14:textId="77777777" w:rsidR="00510E3A" w:rsidRDefault="00510E3A">
            <w:pPr>
              <w:pStyle w:val="StandaardSV"/>
              <w:jc w:val="left"/>
              <w:rPr>
                <w:lang w:val="nl-BE"/>
              </w:rPr>
            </w:pPr>
            <w:r>
              <w:rPr>
                <w:lang w:val="nl-BE"/>
              </w:rPr>
              <w:t>14%</w:t>
            </w:r>
          </w:p>
        </w:tc>
      </w:tr>
    </w:tbl>
    <w:p w14:paraId="49A4D8C1" w14:textId="77777777" w:rsidR="00510E3A" w:rsidRDefault="00510E3A" w:rsidP="00510E3A">
      <w:pPr>
        <w:pStyle w:val="StandaardSV"/>
        <w:jc w:val="left"/>
      </w:pPr>
    </w:p>
    <w:p w14:paraId="541C37F5" w14:textId="77777777" w:rsidR="00510E3A" w:rsidRDefault="00510E3A" w:rsidP="006F353F">
      <w:pPr>
        <w:pStyle w:val="StandaardSV"/>
        <w:ind w:left="567"/>
      </w:pPr>
      <w:r>
        <w:t xml:space="preserve">Over de periode 2010 – 2013 werden in totaal 15.312 adviezen </w:t>
      </w:r>
      <w:proofErr w:type="spellStart"/>
      <w:r>
        <w:t>toeleidbaar</w:t>
      </w:r>
      <w:proofErr w:type="spellEnd"/>
      <w:r>
        <w:t xml:space="preserve"> gegeven, 2.552 adviezen niet-</w:t>
      </w:r>
      <w:proofErr w:type="spellStart"/>
      <w:r>
        <w:t>toeleidbaar</w:t>
      </w:r>
      <w:proofErr w:type="spellEnd"/>
      <w:r>
        <w:t>.</w:t>
      </w:r>
    </w:p>
    <w:p w14:paraId="03640126" w14:textId="77777777" w:rsidR="00510E3A" w:rsidRDefault="00510E3A" w:rsidP="00510E3A">
      <w:pPr>
        <w:pStyle w:val="StandaardSV"/>
        <w:jc w:val="left"/>
      </w:pPr>
    </w:p>
    <w:p w14:paraId="68E39761" w14:textId="794452A1" w:rsidR="00510E3A" w:rsidRDefault="00510E3A" w:rsidP="006F353F">
      <w:pPr>
        <w:pStyle w:val="StandaardSV"/>
        <w:ind w:left="567" w:hanging="283"/>
      </w:pPr>
      <w:r>
        <w:t>b.</w:t>
      </w:r>
      <w:r w:rsidR="006F353F">
        <w:tab/>
      </w:r>
      <w:r>
        <w:t>Onderstaande tabel bevat de uitstroom voor alle afgesloten trajecten waarbinnen een screeningsadvies gegeven werd. M.a.w. enkel de trajecten die effectief werden opgestart na het screeningsadvies ‘</w:t>
      </w:r>
      <w:proofErr w:type="spellStart"/>
      <w:r>
        <w:t>toeleidbaar</w:t>
      </w:r>
      <w:proofErr w:type="spellEnd"/>
      <w:r>
        <w:t>’ en die ondertussen ook reeds afgerond zijn, worden hieronder weergegeven.</w:t>
      </w:r>
    </w:p>
    <w:p w14:paraId="7E3348B7" w14:textId="77777777" w:rsidR="00510E3A" w:rsidRDefault="00510E3A" w:rsidP="00510E3A">
      <w:pPr>
        <w:pStyle w:val="StandaardSV"/>
        <w:jc w:val="left"/>
      </w:pPr>
    </w:p>
    <w:p w14:paraId="10798494" w14:textId="6248FA36" w:rsidR="00510E3A" w:rsidRDefault="00510E3A">
      <w:pPr>
        <w:rPr>
          <w:sz w:val="22"/>
          <w:szCs w:val="20"/>
        </w:rPr>
      </w:pPr>
      <w:r>
        <w:br w:type="page"/>
      </w:r>
    </w:p>
    <w:p w14:paraId="24B3C1AA" w14:textId="77777777" w:rsidR="00510E3A" w:rsidRDefault="00510E3A" w:rsidP="00510E3A">
      <w:pPr>
        <w:pStyle w:val="StandaardSV"/>
        <w:jc w:val="left"/>
      </w:pPr>
    </w:p>
    <w:tbl>
      <w:tblPr>
        <w:tblpPr w:leftFromText="141" w:rightFromText="141" w:vertAnchor="text" w:horzAnchor="margin" w:tblpXSpec="center" w:tblpY="177"/>
        <w:tblW w:w="10460" w:type="dxa"/>
        <w:tblCellMar>
          <w:left w:w="70" w:type="dxa"/>
          <w:right w:w="70" w:type="dxa"/>
        </w:tblCellMar>
        <w:tblLook w:val="04A0" w:firstRow="1" w:lastRow="0" w:firstColumn="1" w:lastColumn="0" w:noHBand="0" w:noVBand="1"/>
      </w:tblPr>
      <w:tblGrid>
        <w:gridCol w:w="2340"/>
        <w:gridCol w:w="3320"/>
        <w:gridCol w:w="960"/>
        <w:gridCol w:w="960"/>
        <w:gridCol w:w="960"/>
        <w:gridCol w:w="960"/>
        <w:gridCol w:w="960"/>
      </w:tblGrid>
      <w:tr w:rsidR="00510E3A" w14:paraId="4BC6EFF3" w14:textId="77777777" w:rsidTr="00510E3A">
        <w:trPr>
          <w:trHeight w:val="3465"/>
        </w:trPr>
        <w:tc>
          <w:tcPr>
            <w:tcW w:w="2340" w:type="dxa"/>
            <w:tcBorders>
              <w:top w:val="nil"/>
              <w:left w:val="nil"/>
              <w:bottom w:val="single" w:sz="4" w:space="0" w:color="95B3D7"/>
              <w:right w:val="nil"/>
            </w:tcBorders>
            <w:noWrap/>
            <w:vAlign w:val="bottom"/>
            <w:hideMark/>
          </w:tcPr>
          <w:p w14:paraId="20DFCB0E" w14:textId="77777777" w:rsidR="00510E3A" w:rsidRDefault="00510E3A">
            <w:pPr>
              <w:pStyle w:val="StandaardSV"/>
              <w:rPr>
                <w:b/>
                <w:bCs/>
                <w:lang w:val="nl-BE"/>
              </w:rPr>
            </w:pPr>
            <w:proofErr w:type="spellStart"/>
            <w:r>
              <w:rPr>
                <w:b/>
                <w:bCs/>
                <w:lang w:val="nl-BE"/>
              </w:rPr>
              <w:t>jaar_Eerste_screening</w:t>
            </w:r>
            <w:proofErr w:type="spellEnd"/>
          </w:p>
        </w:tc>
        <w:tc>
          <w:tcPr>
            <w:tcW w:w="3320" w:type="dxa"/>
            <w:tcBorders>
              <w:top w:val="nil"/>
              <w:left w:val="nil"/>
              <w:bottom w:val="single" w:sz="4" w:space="0" w:color="95B3D7"/>
              <w:right w:val="nil"/>
            </w:tcBorders>
            <w:noWrap/>
            <w:vAlign w:val="bottom"/>
            <w:hideMark/>
          </w:tcPr>
          <w:p w14:paraId="447D8EC9" w14:textId="77777777" w:rsidR="00510E3A" w:rsidRDefault="00510E3A">
            <w:pPr>
              <w:pStyle w:val="StandaardSV"/>
              <w:rPr>
                <w:b/>
                <w:bCs/>
                <w:lang w:val="nl-BE"/>
              </w:rPr>
            </w:pPr>
            <w:proofErr w:type="spellStart"/>
            <w:r>
              <w:rPr>
                <w:b/>
                <w:bCs/>
                <w:lang w:val="nl-BE"/>
              </w:rPr>
              <w:t>advies_Eerste_screening</w:t>
            </w:r>
            <w:proofErr w:type="spellEnd"/>
          </w:p>
        </w:tc>
        <w:tc>
          <w:tcPr>
            <w:tcW w:w="960" w:type="dxa"/>
            <w:tcBorders>
              <w:top w:val="nil"/>
              <w:left w:val="nil"/>
              <w:bottom w:val="single" w:sz="4" w:space="0" w:color="95B3D7"/>
              <w:right w:val="nil"/>
            </w:tcBorders>
            <w:shd w:val="clear" w:color="auto" w:fill="DAEEF3"/>
            <w:noWrap/>
            <w:textDirection w:val="btLr"/>
            <w:vAlign w:val="bottom"/>
            <w:hideMark/>
          </w:tcPr>
          <w:p w14:paraId="1FDB7F6D" w14:textId="77777777" w:rsidR="00510E3A" w:rsidRDefault="00510E3A">
            <w:pPr>
              <w:pStyle w:val="StandaardSV"/>
              <w:jc w:val="left"/>
              <w:rPr>
                <w:b/>
                <w:bCs/>
                <w:lang w:val="nl-BE"/>
              </w:rPr>
            </w:pPr>
            <w:r>
              <w:rPr>
                <w:b/>
                <w:bCs/>
                <w:lang w:val="nl-BE"/>
              </w:rPr>
              <w:t>Aantal afgesloten getelde trajecten</w:t>
            </w:r>
          </w:p>
        </w:tc>
        <w:tc>
          <w:tcPr>
            <w:tcW w:w="960" w:type="dxa"/>
            <w:tcBorders>
              <w:top w:val="nil"/>
              <w:left w:val="nil"/>
              <w:bottom w:val="single" w:sz="4" w:space="0" w:color="95B3D7"/>
              <w:right w:val="nil"/>
            </w:tcBorders>
            <w:shd w:val="clear" w:color="auto" w:fill="F2F2F2"/>
            <w:noWrap/>
            <w:textDirection w:val="btLr"/>
            <w:vAlign w:val="bottom"/>
            <w:hideMark/>
          </w:tcPr>
          <w:p w14:paraId="42B43A3C" w14:textId="77777777" w:rsidR="00510E3A" w:rsidRDefault="00510E3A">
            <w:pPr>
              <w:pStyle w:val="StandaardSV"/>
              <w:jc w:val="left"/>
              <w:rPr>
                <w:b/>
                <w:bCs/>
                <w:lang w:val="nl-BE"/>
              </w:rPr>
            </w:pPr>
            <w:r>
              <w:rPr>
                <w:b/>
                <w:bCs/>
                <w:lang w:val="nl-BE"/>
              </w:rPr>
              <w:t>met uitstroom uit de werkloosheid</w:t>
            </w:r>
          </w:p>
        </w:tc>
        <w:tc>
          <w:tcPr>
            <w:tcW w:w="960" w:type="dxa"/>
            <w:tcBorders>
              <w:top w:val="nil"/>
              <w:left w:val="nil"/>
              <w:bottom w:val="single" w:sz="4" w:space="0" w:color="95B3D7"/>
              <w:right w:val="nil"/>
            </w:tcBorders>
            <w:shd w:val="clear" w:color="auto" w:fill="F2F2F2"/>
            <w:noWrap/>
            <w:textDirection w:val="btLr"/>
            <w:vAlign w:val="bottom"/>
            <w:hideMark/>
          </w:tcPr>
          <w:p w14:paraId="172AEE22" w14:textId="77777777" w:rsidR="00510E3A" w:rsidRDefault="00510E3A">
            <w:pPr>
              <w:pStyle w:val="StandaardSV"/>
              <w:jc w:val="left"/>
              <w:rPr>
                <w:b/>
                <w:bCs/>
                <w:lang w:val="nl-BE"/>
              </w:rPr>
            </w:pPr>
            <w:r>
              <w:rPr>
                <w:b/>
                <w:bCs/>
                <w:lang w:val="nl-BE"/>
              </w:rPr>
              <w:t>% uitstroom uit de werkloosheid</w:t>
            </w:r>
          </w:p>
        </w:tc>
        <w:tc>
          <w:tcPr>
            <w:tcW w:w="960" w:type="dxa"/>
            <w:tcBorders>
              <w:top w:val="nil"/>
              <w:left w:val="nil"/>
              <w:bottom w:val="single" w:sz="4" w:space="0" w:color="95B3D7"/>
              <w:right w:val="nil"/>
            </w:tcBorders>
            <w:shd w:val="clear" w:color="auto" w:fill="F2F2F2"/>
            <w:noWrap/>
            <w:textDirection w:val="btLr"/>
            <w:vAlign w:val="bottom"/>
            <w:hideMark/>
          </w:tcPr>
          <w:p w14:paraId="64FE5C20" w14:textId="77777777" w:rsidR="00510E3A" w:rsidRDefault="00510E3A">
            <w:pPr>
              <w:pStyle w:val="StandaardSV"/>
              <w:jc w:val="left"/>
              <w:rPr>
                <w:b/>
                <w:bCs/>
                <w:lang w:val="nl-BE"/>
              </w:rPr>
            </w:pPr>
            <w:r>
              <w:rPr>
                <w:b/>
                <w:bCs/>
                <w:lang w:val="nl-BE"/>
              </w:rPr>
              <w:t>met uitstroom naar werk</w:t>
            </w:r>
          </w:p>
        </w:tc>
        <w:tc>
          <w:tcPr>
            <w:tcW w:w="960" w:type="dxa"/>
            <w:tcBorders>
              <w:top w:val="nil"/>
              <w:left w:val="nil"/>
              <w:bottom w:val="single" w:sz="4" w:space="0" w:color="95B3D7"/>
              <w:right w:val="nil"/>
            </w:tcBorders>
            <w:shd w:val="clear" w:color="auto" w:fill="F2F2F2"/>
            <w:noWrap/>
            <w:textDirection w:val="btLr"/>
            <w:vAlign w:val="bottom"/>
            <w:hideMark/>
          </w:tcPr>
          <w:p w14:paraId="0D21264C" w14:textId="77777777" w:rsidR="00510E3A" w:rsidRDefault="00510E3A">
            <w:pPr>
              <w:pStyle w:val="StandaardSV"/>
              <w:jc w:val="left"/>
              <w:rPr>
                <w:b/>
                <w:bCs/>
                <w:lang w:val="nl-BE"/>
              </w:rPr>
            </w:pPr>
            <w:r>
              <w:rPr>
                <w:b/>
                <w:bCs/>
                <w:lang w:val="nl-BE"/>
              </w:rPr>
              <w:t>% uitstroom naar werk</w:t>
            </w:r>
          </w:p>
        </w:tc>
      </w:tr>
      <w:tr w:rsidR="00510E3A" w14:paraId="100F2FD1" w14:textId="77777777" w:rsidTr="00510E3A">
        <w:trPr>
          <w:trHeight w:val="300"/>
        </w:trPr>
        <w:tc>
          <w:tcPr>
            <w:tcW w:w="2340" w:type="dxa"/>
            <w:noWrap/>
            <w:vAlign w:val="bottom"/>
            <w:hideMark/>
          </w:tcPr>
          <w:p w14:paraId="29F01BEA" w14:textId="77777777" w:rsidR="00510E3A" w:rsidRDefault="00510E3A">
            <w:pPr>
              <w:pStyle w:val="StandaardSV"/>
              <w:rPr>
                <w:b/>
                <w:bCs/>
                <w:lang w:val="nl-BE"/>
              </w:rPr>
            </w:pPr>
            <w:r>
              <w:rPr>
                <w:b/>
                <w:bCs/>
                <w:lang w:val="nl-BE"/>
              </w:rPr>
              <w:t>2010</w:t>
            </w:r>
          </w:p>
        </w:tc>
        <w:tc>
          <w:tcPr>
            <w:tcW w:w="3320" w:type="dxa"/>
            <w:noWrap/>
            <w:vAlign w:val="bottom"/>
            <w:hideMark/>
          </w:tcPr>
          <w:p w14:paraId="7B6BA34A" w14:textId="77777777" w:rsidR="00510E3A" w:rsidRDefault="00510E3A">
            <w:pPr>
              <w:pStyle w:val="StandaardSV"/>
              <w:rPr>
                <w:lang w:val="nl-BE"/>
              </w:rPr>
            </w:pPr>
            <w:r>
              <w:rPr>
                <w:lang w:val="nl-BE"/>
              </w:rPr>
              <w:t>AB: Activeringsbegeleiding</w:t>
            </w:r>
          </w:p>
        </w:tc>
        <w:tc>
          <w:tcPr>
            <w:tcW w:w="960" w:type="dxa"/>
            <w:shd w:val="clear" w:color="auto" w:fill="DAEEF3"/>
            <w:noWrap/>
            <w:vAlign w:val="bottom"/>
            <w:hideMark/>
          </w:tcPr>
          <w:p w14:paraId="6B64526E" w14:textId="77777777" w:rsidR="00510E3A" w:rsidRDefault="00510E3A">
            <w:pPr>
              <w:pStyle w:val="StandaardSV"/>
              <w:jc w:val="left"/>
              <w:rPr>
                <w:lang w:val="nl-BE"/>
              </w:rPr>
            </w:pPr>
            <w:r>
              <w:rPr>
                <w:lang w:val="nl-BE"/>
              </w:rPr>
              <w:t>463</w:t>
            </w:r>
          </w:p>
        </w:tc>
        <w:tc>
          <w:tcPr>
            <w:tcW w:w="960" w:type="dxa"/>
            <w:shd w:val="clear" w:color="auto" w:fill="F2F2F2"/>
            <w:noWrap/>
            <w:vAlign w:val="bottom"/>
            <w:hideMark/>
          </w:tcPr>
          <w:p w14:paraId="02BB2C3E" w14:textId="77777777" w:rsidR="00510E3A" w:rsidRDefault="00510E3A">
            <w:pPr>
              <w:pStyle w:val="StandaardSV"/>
              <w:jc w:val="left"/>
              <w:rPr>
                <w:lang w:val="nl-BE"/>
              </w:rPr>
            </w:pPr>
            <w:r>
              <w:rPr>
                <w:lang w:val="nl-BE"/>
              </w:rPr>
              <w:t>255</w:t>
            </w:r>
          </w:p>
        </w:tc>
        <w:tc>
          <w:tcPr>
            <w:tcW w:w="960" w:type="dxa"/>
            <w:shd w:val="clear" w:color="auto" w:fill="F2F2F2"/>
            <w:noWrap/>
            <w:vAlign w:val="bottom"/>
            <w:hideMark/>
          </w:tcPr>
          <w:p w14:paraId="619CF7C0" w14:textId="77777777" w:rsidR="00510E3A" w:rsidRDefault="00510E3A">
            <w:pPr>
              <w:pStyle w:val="StandaardSV"/>
              <w:jc w:val="left"/>
              <w:rPr>
                <w:lang w:val="nl-BE"/>
              </w:rPr>
            </w:pPr>
            <w:r>
              <w:rPr>
                <w:lang w:val="nl-BE"/>
              </w:rPr>
              <w:t>55%</w:t>
            </w:r>
          </w:p>
        </w:tc>
        <w:tc>
          <w:tcPr>
            <w:tcW w:w="960" w:type="dxa"/>
            <w:shd w:val="clear" w:color="auto" w:fill="F2F2F2"/>
            <w:noWrap/>
            <w:vAlign w:val="bottom"/>
            <w:hideMark/>
          </w:tcPr>
          <w:p w14:paraId="5DD9678D" w14:textId="77777777" w:rsidR="00510E3A" w:rsidRDefault="00510E3A">
            <w:pPr>
              <w:pStyle w:val="StandaardSV"/>
              <w:jc w:val="left"/>
              <w:rPr>
                <w:lang w:val="nl-BE"/>
              </w:rPr>
            </w:pPr>
            <w:r>
              <w:rPr>
                <w:lang w:val="nl-BE"/>
              </w:rPr>
              <w:t>117</w:t>
            </w:r>
          </w:p>
        </w:tc>
        <w:tc>
          <w:tcPr>
            <w:tcW w:w="960" w:type="dxa"/>
            <w:shd w:val="clear" w:color="auto" w:fill="F2F2F2"/>
            <w:noWrap/>
            <w:vAlign w:val="bottom"/>
            <w:hideMark/>
          </w:tcPr>
          <w:p w14:paraId="78668527" w14:textId="77777777" w:rsidR="00510E3A" w:rsidRDefault="00510E3A">
            <w:pPr>
              <w:pStyle w:val="StandaardSV"/>
              <w:jc w:val="left"/>
              <w:rPr>
                <w:lang w:val="nl-BE"/>
              </w:rPr>
            </w:pPr>
            <w:r>
              <w:rPr>
                <w:lang w:val="nl-BE"/>
              </w:rPr>
              <w:t>25%</w:t>
            </w:r>
          </w:p>
        </w:tc>
      </w:tr>
      <w:tr w:rsidR="00510E3A" w14:paraId="2FC7D0B5" w14:textId="77777777" w:rsidTr="00510E3A">
        <w:trPr>
          <w:trHeight w:val="300"/>
        </w:trPr>
        <w:tc>
          <w:tcPr>
            <w:tcW w:w="2340" w:type="dxa"/>
            <w:noWrap/>
            <w:vAlign w:val="bottom"/>
            <w:hideMark/>
          </w:tcPr>
          <w:p w14:paraId="31AA2823" w14:textId="77777777" w:rsidR="00510E3A" w:rsidRDefault="00510E3A">
            <w:pPr>
              <w:rPr>
                <w:lang w:val="nl-BE"/>
              </w:rPr>
            </w:pPr>
          </w:p>
        </w:tc>
        <w:tc>
          <w:tcPr>
            <w:tcW w:w="3320" w:type="dxa"/>
            <w:noWrap/>
            <w:vAlign w:val="bottom"/>
            <w:hideMark/>
          </w:tcPr>
          <w:p w14:paraId="67D29DEE" w14:textId="77777777" w:rsidR="00510E3A" w:rsidRDefault="00510E3A">
            <w:pPr>
              <w:pStyle w:val="StandaardSV"/>
              <w:rPr>
                <w:lang w:val="nl-BE"/>
              </w:rPr>
            </w:pPr>
            <w:r>
              <w:rPr>
                <w:lang w:val="nl-BE"/>
              </w:rPr>
              <w:t>AZ: Arbeidszorg</w:t>
            </w:r>
          </w:p>
        </w:tc>
        <w:tc>
          <w:tcPr>
            <w:tcW w:w="960" w:type="dxa"/>
            <w:shd w:val="clear" w:color="auto" w:fill="DAEEF3"/>
            <w:noWrap/>
            <w:vAlign w:val="bottom"/>
            <w:hideMark/>
          </w:tcPr>
          <w:p w14:paraId="16019DC9" w14:textId="77777777" w:rsidR="00510E3A" w:rsidRDefault="00510E3A">
            <w:pPr>
              <w:pStyle w:val="StandaardSV"/>
              <w:jc w:val="left"/>
              <w:rPr>
                <w:lang w:val="nl-BE"/>
              </w:rPr>
            </w:pPr>
            <w:r>
              <w:rPr>
                <w:lang w:val="nl-BE"/>
              </w:rPr>
              <w:t>165</w:t>
            </w:r>
          </w:p>
        </w:tc>
        <w:tc>
          <w:tcPr>
            <w:tcW w:w="960" w:type="dxa"/>
            <w:shd w:val="clear" w:color="auto" w:fill="F2F2F2"/>
            <w:noWrap/>
            <w:vAlign w:val="bottom"/>
            <w:hideMark/>
          </w:tcPr>
          <w:p w14:paraId="570EF831" w14:textId="77777777" w:rsidR="00510E3A" w:rsidRDefault="00510E3A">
            <w:pPr>
              <w:pStyle w:val="StandaardSV"/>
              <w:jc w:val="left"/>
              <w:rPr>
                <w:lang w:val="nl-BE"/>
              </w:rPr>
            </w:pPr>
            <w:r>
              <w:rPr>
                <w:lang w:val="nl-BE"/>
              </w:rPr>
              <w:t>105</w:t>
            </w:r>
          </w:p>
        </w:tc>
        <w:tc>
          <w:tcPr>
            <w:tcW w:w="960" w:type="dxa"/>
            <w:shd w:val="clear" w:color="auto" w:fill="F2F2F2"/>
            <w:noWrap/>
            <w:vAlign w:val="bottom"/>
            <w:hideMark/>
          </w:tcPr>
          <w:p w14:paraId="74545746" w14:textId="77777777" w:rsidR="00510E3A" w:rsidRDefault="00510E3A">
            <w:pPr>
              <w:pStyle w:val="StandaardSV"/>
              <w:jc w:val="left"/>
              <w:rPr>
                <w:lang w:val="nl-BE"/>
              </w:rPr>
            </w:pPr>
            <w:r>
              <w:rPr>
                <w:lang w:val="nl-BE"/>
              </w:rPr>
              <w:t>64%</w:t>
            </w:r>
          </w:p>
        </w:tc>
        <w:tc>
          <w:tcPr>
            <w:tcW w:w="960" w:type="dxa"/>
            <w:shd w:val="clear" w:color="auto" w:fill="F2F2F2"/>
            <w:noWrap/>
            <w:vAlign w:val="bottom"/>
            <w:hideMark/>
          </w:tcPr>
          <w:p w14:paraId="62A512B6" w14:textId="77777777" w:rsidR="00510E3A" w:rsidRDefault="00510E3A">
            <w:pPr>
              <w:pStyle w:val="StandaardSV"/>
              <w:jc w:val="left"/>
              <w:rPr>
                <w:lang w:val="nl-BE"/>
              </w:rPr>
            </w:pPr>
            <w:r>
              <w:rPr>
                <w:lang w:val="nl-BE"/>
              </w:rPr>
              <w:t>23</w:t>
            </w:r>
          </w:p>
        </w:tc>
        <w:tc>
          <w:tcPr>
            <w:tcW w:w="960" w:type="dxa"/>
            <w:shd w:val="clear" w:color="auto" w:fill="F2F2F2"/>
            <w:noWrap/>
            <w:vAlign w:val="bottom"/>
            <w:hideMark/>
          </w:tcPr>
          <w:p w14:paraId="71CBBABD" w14:textId="77777777" w:rsidR="00510E3A" w:rsidRDefault="00510E3A">
            <w:pPr>
              <w:pStyle w:val="StandaardSV"/>
              <w:jc w:val="left"/>
              <w:rPr>
                <w:lang w:val="nl-BE"/>
              </w:rPr>
            </w:pPr>
            <w:r>
              <w:rPr>
                <w:lang w:val="nl-BE"/>
              </w:rPr>
              <w:t>14%</w:t>
            </w:r>
          </w:p>
        </w:tc>
      </w:tr>
      <w:tr w:rsidR="00510E3A" w14:paraId="74330DB7" w14:textId="77777777" w:rsidTr="00510E3A">
        <w:trPr>
          <w:trHeight w:val="300"/>
        </w:trPr>
        <w:tc>
          <w:tcPr>
            <w:tcW w:w="2340" w:type="dxa"/>
            <w:noWrap/>
            <w:vAlign w:val="bottom"/>
            <w:hideMark/>
          </w:tcPr>
          <w:p w14:paraId="1F9E86E6" w14:textId="77777777" w:rsidR="00510E3A" w:rsidRDefault="00510E3A">
            <w:pPr>
              <w:rPr>
                <w:lang w:val="nl-BE"/>
              </w:rPr>
            </w:pPr>
          </w:p>
        </w:tc>
        <w:tc>
          <w:tcPr>
            <w:tcW w:w="3320" w:type="dxa"/>
            <w:noWrap/>
            <w:vAlign w:val="bottom"/>
            <w:hideMark/>
          </w:tcPr>
          <w:p w14:paraId="1FA9E28C" w14:textId="77777777" w:rsidR="00510E3A" w:rsidRDefault="00510E3A">
            <w:pPr>
              <w:pStyle w:val="StandaardSV"/>
              <w:rPr>
                <w:lang w:val="nl-BE"/>
              </w:rPr>
            </w:pPr>
            <w:r>
              <w:rPr>
                <w:lang w:val="nl-BE"/>
              </w:rPr>
              <w:t>BC: Beschermd Circuit</w:t>
            </w:r>
          </w:p>
        </w:tc>
        <w:tc>
          <w:tcPr>
            <w:tcW w:w="960" w:type="dxa"/>
            <w:shd w:val="clear" w:color="auto" w:fill="DAEEF3"/>
            <w:noWrap/>
            <w:vAlign w:val="bottom"/>
            <w:hideMark/>
          </w:tcPr>
          <w:p w14:paraId="5364E927" w14:textId="77777777" w:rsidR="00510E3A" w:rsidRDefault="00510E3A">
            <w:pPr>
              <w:pStyle w:val="StandaardSV"/>
              <w:jc w:val="left"/>
              <w:rPr>
                <w:lang w:val="nl-BE"/>
              </w:rPr>
            </w:pPr>
            <w:r>
              <w:rPr>
                <w:lang w:val="nl-BE"/>
              </w:rPr>
              <w:t>19</w:t>
            </w:r>
          </w:p>
        </w:tc>
        <w:tc>
          <w:tcPr>
            <w:tcW w:w="960" w:type="dxa"/>
            <w:shd w:val="clear" w:color="auto" w:fill="F2F2F2"/>
            <w:noWrap/>
            <w:vAlign w:val="bottom"/>
            <w:hideMark/>
          </w:tcPr>
          <w:p w14:paraId="61516445" w14:textId="77777777" w:rsidR="00510E3A" w:rsidRDefault="00510E3A">
            <w:pPr>
              <w:pStyle w:val="StandaardSV"/>
              <w:jc w:val="left"/>
              <w:rPr>
                <w:lang w:val="nl-BE"/>
              </w:rPr>
            </w:pPr>
            <w:r>
              <w:rPr>
                <w:lang w:val="nl-BE"/>
              </w:rPr>
              <w:t>14</w:t>
            </w:r>
          </w:p>
        </w:tc>
        <w:tc>
          <w:tcPr>
            <w:tcW w:w="960" w:type="dxa"/>
            <w:shd w:val="clear" w:color="auto" w:fill="F2F2F2"/>
            <w:noWrap/>
            <w:vAlign w:val="bottom"/>
            <w:hideMark/>
          </w:tcPr>
          <w:p w14:paraId="0A808283" w14:textId="77777777" w:rsidR="00510E3A" w:rsidRDefault="00510E3A">
            <w:pPr>
              <w:pStyle w:val="StandaardSV"/>
              <w:jc w:val="left"/>
              <w:rPr>
                <w:lang w:val="nl-BE"/>
              </w:rPr>
            </w:pPr>
            <w:r>
              <w:rPr>
                <w:lang w:val="nl-BE"/>
              </w:rPr>
              <w:t>74%</w:t>
            </w:r>
          </w:p>
        </w:tc>
        <w:tc>
          <w:tcPr>
            <w:tcW w:w="960" w:type="dxa"/>
            <w:shd w:val="clear" w:color="auto" w:fill="F2F2F2"/>
            <w:noWrap/>
            <w:vAlign w:val="bottom"/>
            <w:hideMark/>
          </w:tcPr>
          <w:p w14:paraId="7F1B8E17" w14:textId="77777777" w:rsidR="00510E3A" w:rsidRDefault="00510E3A">
            <w:pPr>
              <w:pStyle w:val="StandaardSV"/>
              <w:jc w:val="left"/>
              <w:rPr>
                <w:lang w:val="nl-BE"/>
              </w:rPr>
            </w:pPr>
            <w:r>
              <w:rPr>
                <w:lang w:val="nl-BE"/>
              </w:rPr>
              <w:t>10</w:t>
            </w:r>
          </w:p>
        </w:tc>
        <w:tc>
          <w:tcPr>
            <w:tcW w:w="960" w:type="dxa"/>
            <w:shd w:val="clear" w:color="auto" w:fill="F2F2F2"/>
            <w:noWrap/>
            <w:vAlign w:val="bottom"/>
            <w:hideMark/>
          </w:tcPr>
          <w:p w14:paraId="5F26F287" w14:textId="77777777" w:rsidR="00510E3A" w:rsidRDefault="00510E3A">
            <w:pPr>
              <w:pStyle w:val="StandaardSV"/>
              <w:jc w:val="left"/>
              <w:rPr>
                <w:lang w:val="nl-BE"/>
              </w:rPr>
            </w:pPr>
            <w:r>
              <w:rPr>
                <w:lang w:val="nl-BE"/>
              </w:rPr>
              <w:t>53%</w:t>
            </w:r>
          </w:p>
        </w:tc>
      </w:tr>
      <w:tr w:rsidR="00510E3A" w14:paraId="5B979387" w14:textId="77777777" w:rsidTr="00510E3A">
        <w:trPr>
          <w:trHeight w:val="300"/>
        </w:trPr>
        <w:tc>
          <w:tcPr>
            <w:tcW w:w="2340" w:type="dxa"/>
            <w:tcBorders>
              <w:top w:val="nil"/>
              <w:left w:val="nil"/>
              <w:bottom w:val="single" w:sz="4" w:space="0" w:color="95B3D7"/>
              <w:right w:val="nil"/>
            </w:tcBorders>
            <w:noWrap/>
            <w:vAlign w:val="bottom"/>
            <w:hideMark/>
          </w:tcPr>
          <w:p w14:paraId="65A21C2A" w14:textId="77777777" w:rsidR="00510E3A" w:rsidRDefault="00510E3A">
            <w:pPr>
              <w:pStyle w:val="StandaardSV"/>
              <w:rPr>
                <w:b/>
                <w:bCs/>
                <w:lang w:val="nl-BE"/>
              </w:rPr>
            </w:pPr>
            <w:r>
              <w:rPr>
                <w:b/>
                <w:bCs/>
                <w:lang w:val="nl-BE"/>
              </w:rPr>
              <w:t> </w:t>
            </w:r>
          </w:p>
        </w:tc>
        <w:tc>
          <w:tcPr>
            <w:tcW w:w="3320" w:type="dxa"/>
            <w:noWrap/>
            <w:vAlign w:val="bottom"/>
            <w:hideMark/>
          </w:tcPr>
          <w:p w14:paraId="171F6CAC" w14:textId="77777777" w:rsidR="00510E3A" w:rsidRDefault="00510E3A">
            <w:pPr>
              <w:pStyle w:val="StandaardSV"/>
              <w:rPr>
                <w:lang w:val="nl-BE"/>
              </w:rPr>
            </w:pPr>
            <w:r>
              <w:rPr>
                <w:lang w:val="nl-BE"/>
              </w:rPr>
              <w:t>NC: Normaal Economisch Circuit</w:t>
            </w:r>
          </w:p>
        </w:tc>
        <w:tc>
          <w:tcPr>
            <w:tcW w:w="960" w:type="dxa"/>
            <w:shd w:val="clear" w:color="auto" w:fill="DAEEF3"/>
            <w:noWrap/>
            <w:vAlign w:val="bottom"/>
            <w:hideMark/>
          </w:tcPr>
          <w:p w14:paraId="2B98CE2A" w14:textId="77777777" w:rsidR="00510E3A" w:rsidRDefault="00510E3A">
            <w:pPr>
              <w:pStyle w:val="StandaardSV"/>
              <w:jc w:val="left"/>
              <w:rPr>
                <w:lang w:val="nl-BE"/>
              </w:rPr>
            </w:pPr>
            <w:r>
              <w:rPr>
                <w:lang w:val="nl-BE"/>
              </w:rPr>
              <w:t>39</w:t>
            </w:r>
          </w:p>
        </w:tc>
        <w:tc>
          <w:tcPr>
            <w:tcW w:w="960" w:type="dxa"/>
            <w:shd w:val="clear" w:color="auto" w:fill="F2F2F2"/>
            <w:noWrap/>
            <w:vAlign w:val="bottom"/>
            <w:hideMark/>
          </w:tcPr>
          <w:p w14:paraId="2029E645" w14:textId="77777777" w:rsidR="00510E3A" w:rsidRDefault="00510E3A">
            <w:pPr>
              <w:pStyle w:val="StandaardSV"/>
              <w:jc w:val="left"/>
              <w:rPr>
                <w:lang w:val="nl-BE"/>
              </w:rPr>
            </w:pPr>
            <w:r>
              <w:rPr>
                <w:lang w:val="nl-BE"/>
              </w:rPr>
              <w:t>30</w:t>
            </w:r>
          </w:p>
        </w:tc>
        <w:tc>
          <w:tcPr>
            <w:tcW w:w="960" w:type="dxa"/>
            <w:shd w:val="clear" w:color="auto" w:fill="F2F2F2"/>
            <w:noWrap/>
            <w:vAlign w:val="bottom"/>
            <w:hideMark/>
          </w:tcPr>
          <w:p w14:paraId="0273A3B6" w14:textId="77777777" w:rsidR="00510E3A" w:rsidRDefault="00510E3A">
            <w:pPr>
              <w:pStyle w:val="StandaardSV"/>
              <w:jc w:val="left"/>
              <w:rPr>
                <w:lang w:val="nl-BE"/>
              </w:rPr>
            </w:pPr>
            <w:r>
              <w:rPr>
                <w:lang w:val="nl-BE"/>
              </w:rPr>
              <w:t>77%</w:t>
            </w:r>
          </w:p>
        </w:tc>
        <w:tc>
          <w:tcPr>
            <w:tcW w:w="960" w:type="dxa"/>
            <w:shd w:val="clear" w:color="auto" w:fill="F2F2F2"/>
            <w:noWrap/>
            <w:vAlign w:val="bottom"/>
            <w:hideMark/>
          </w:tcPr>
          <w:p w14:paraId="295C2AE6" w14:textId="77777777" w:rsidR="00510E3A" w:rsidRDefault="00510E3A">
            <w:pPr>
              <w:pStyle w:val="StandaardSV"/>
              <w:jc w:val="left"/>
              <w:rPr>
                <w:lang w:val="nl-BE"/>
              </w:rPr>
            </w:pPr>
            <w:r>
              <w:rPr>
                <w:lang w:val="nl-BE"/>
              </w:rPr>
              <w:t>21</w:t>
            </w:r>
          </w:p>
        </w:tc>
        <w:tc>
          <w:tcPr>
            <w:tcW w:w="960" w:type="dxa"/>
            <w:shd w:val="clear" w:color="auto" w:fill="F2F2F2"/>
            <w:noWrap/>
            <w:vAlign w:val="bottom"/>
            <w:hideMark/>
          </w:tcPr>
          <w:p w14:paraId="4FE692B9" w14:textId="77777777" w:rsidR="00510E3A" w:rsidRDefault="00510E3A">
            <w:pPr>
              <w:pStyle w:val="StandaardSV"/>
              <w:jc w:val="left"/>
              <w:rPr>
                <w:lang w:val="nl-BE"/>
              </w:rPr>
            </w:pPr>
            <w:r>
              <w:rPr>
                <w:lang w:val="nl-BE"/>
              </w:rPr>
              <w:t>54%</w:t>
            </w:r>
          </w:p>
        </w:tc>
      </w:tr>
      <w:tr w:rsidR="00510E3A" w14:paraId="6BFCA8A5" w14:textId="77777777" w:rsidTr="00510E3A">
        <w:trPr>
          <w:trHeight w:val="300"/>
        </w:trPr>
        <w:tc>
          <w:tcPr>
            <w:tcW w:w="2340" w:type="dxa"/>
            <w:tcBorders>
              <w:top w:val="single" w:sz="4" w:space="0" w:color="4F81BD"/>
              <w:left w:val="nil"/>
              <w:bottom w:val="single" w:sz="4" w:space="0" w:color="4F81BD"/>
              <w:right w:val="nil"/>
            </w:tcBorders>
            <w:noWrap/>
            <w:vAlign w:val="bottom"/>
            <w:hideMark/>
          </w:tcPr>
          <w:p w14:paraId="61039774" w14:textId="77777777" w:rsidR="00510E3A" w:rsidRDefault="00510E3A">
            <w:pPr>
              <w:pStyle w:val="StandaardSV"/>
              <w:rPr>
                <w:b/>
                <w:bCs/>
                <w:lang w:val="nl-BE"/>
              </w:rPr>
            </w:pPr>
            <w:r>
              <w:rPr>
                <w:b/>
                <w:bCs/>
                <w:lang w:val="nl-BE"/>
              </w:rPr>
              <w:t>Totaal 2010</w:t>
            </w:r>
          </w:p>
        </w:tc>
        <w:tc>
          <w:tcPr>
            <w:tcW w:w="3320" w:type="dxa"/>
            <w:tcBorders>
              <w:top w:val="single" w:sz="4" w:space="0" w:color="4F81BD"/>
              <w:left w:val="nil"/>
              <w:bottom w:val="single" w:sz="4" w:space="0" w:color="4F81BD"/>
              <w:right w:val="nil"/>
            </w:tcBorders>
            <w:noWrap/>
            <w:vAlign w:val="bottom"/>
            <w:hideMark/>
          </w:tcPr>
          <w:p w14:paraId="61D62F2E" w14:textId="77777777" w:rsidR="00510E3A" w:rsidRDefault="00510E3A">
            <w:pPr>
              <w:pStyle w:val="StandaardSV"/>
              <w:rPr>
                <w:b/>
                <w:bCs/>
                <w:lang w:val="nl-BE"/>
              </w:rPr>
            </w:pPr>
            <w:r>
              <w:rPr>
                <w:b/>
                <w:bCs/>
                <w:lang w:val="nl-BE"/>
              </w:rPr>
              <w:t> </w:t>
            </w:r>
          </w:p>
        </w:tc>
        <w:tc>
          <w:tcPr>
            <w:tcW w:w="960" w:type="dxa"/>
            <w:tcBorders>
              <w:top w:val="single" w:sz="4" w:space="0" w:color="4F81BD"/>
              <w:left w:val="nil"/>
              <w:bottom w:val="single" w:sz="4" w:space="0" w:color="4F81BD"/>
              <w:right w:val="nil"/>
            </w:tcBorders>
            <w:shd w:val="clear" w:color="auto" w:fill="DAEEF3"/>
            <w:noWrap/>
            <w:vAlign w:val="bottom"/>
            <w:hideMark/>
          </w:tcPr>
          <w:p w14:paraId="70DCE315" w14:textId="77777777" w:rsidR="00510E3A" w:rsidRDefault="00510E3A">
            <w:pPr>
              <w:pStyle w:val="StandaardSV"/>
              <w:jc w:val="left"/>
              <w:rPr>
                <w:b/>
                <w:bCs/>
                <w:lang w:val="nl-BE"/>
              </w:rPr>
            </w:pPr>
            <w:r>
              <w:rPr>
                <w:b/>
                <w:bCs/>
                <w:lang w:val="nl-BE"/>
              </w:rPr>
              <w:t>686</w:t>
            </w:r>
          </w:p>
        </w:tc>
        <w:tc>
          <w:tcPr>
            <w:tcW w:w="960" w:type="dxa"/>
            <w:tcBorders>
              <w:top w:val="single" w:sz="4" w:space="0" w:color="4F81BD"/>
              <w:left w:val="nil"/>
              <w:bottom w:val="single" w:sz="4" w:space="0" w:color="4F81BD"/>
              <w:right w:val="nil"/>
            </w:tcBorders>
            <w:shd w:val="clear" w:color="auto" w:fill="F2F2F2"/>
            <w:noWrap/>
            <w:vAlign w:val="bottom"/>
            <w:hideMark/>
          </w:tcPr>
          <w:p w14:paraId="650081A1" w14:textId="77777777" w:rsidR="00510E3A" w:rsidRDefault="00510E3A">
            <w:pPr>
              <w:pStyle w:val="StandaardSV"/>
              <w:jc w:val="left"/>
              <w:rPr>
                <w:b/>
                <w:bCs/>
                <w:lang w:val="nl-BE"/>
              </w:rPr>
            </w:pPr>
            <w:r>
              <w:rPr>
                <w:b/>
                <w:bCs/>
                <w:lang w:val="nl-BE"/>
              </w:rPr>
              <w:t>404</w:t>
            </w:r>
          </w:p>
        </w:tc>
        <w:tc>
          <w:tcPr>
            <w:tcW w:w="960" w:type="dxa"/>
            <w:tcBorders>
              <w:top w:val="single" w:sz="4" w:space="0" w:color="4F81BD"/>
              <w:left w:val="nil"/>
              <w:bottom w:val="single" w:sz="4" w:space="0" w:color="4F81BD"/>
              <w:right w:val="nil"/>
            </w:tcBorders>
            <w:shd w:val="clear" w:color="auto" w:fill="F2F2F2"/>
            <w:noWrap/>
            <w:vAlign w:val="bottom"/>
            <w:hideMark/>
          </w:tcPr>
          <w:p w14:paraId="5F79F7FF" w14:textId="77777777" w:rsidR="00510E3A" w:rsidRDefault="00510E3A">
            <w:pPr>
              <w:pStyle w:val="StandaardSV"/>
              <w:jc w:val="left"/>
              <w:rPr>
                <w:b/>
                <w:bCs/>
                <w:lang w:val="nl-BE"/>
              </w:rPr>
            </w:pPr>
            <w:r>
              <w:rPr>
                <w:b/>
                <w:bCs/>
                <w:lang w:val="nl-BE"/>
              </w:rPr>
              <w:t>59%</w:t>
            </w:r>
          </w:p>
        </w:tc>
        <w:tc>
          <w:tcPr>
            <w:tcW w:w="960" w:type="dxa"/>
            <w:tcBorders>
              <w:top w:val="single" w:sz="4" w:space="0" w:color="4F81BD"/>
              <w:left w:val="nil"/>
              <w:bottom w:val="single" w:sz="4" w:space="0" w:color="4F81BD"/>
              <w:right w:val="nil"/>
            </w:tcBorders>
            <w:shd w:val="clear" w:color="auto" w:fill="F2F2F2"/>
            <w:noWrap/>
            <w:vAlign w:val="bottom"/>
            <w:hideMark/>
          </w:tcPr>
          <w:p w14:paraId="652BCACD" w14:textId="77777777" w:rsidR="00510E3A" w:rsidRDefault="00510E3A">
            <w:pPr>
              <w:pStyle w:val="StandaardSV"/>
              <w:jc w:val="left"/>
              <w:rPr>
                <w:b/>
                <w:bCs/>
                <w:lang w:val="nl-BE"/>
              </w:rPr>
            </w:pPr>
            <w:r>
              <w:rPr>
                <w:b/>
                <w:bCs/>
                <w:lang w:val="nl-BE"/>
              </w:rPr>
              <w:t>171</w:t>
            </w:r>
          </w:p>
        </w:tc>
        <w:tc>
          <w:tcPr>
            <w:tcW w:w="960" w:type="dxa"/>
            <w:tcBorders>
              <w:top w:val="single" w:sz="4" w:space="0" w:color="4F81BD"/>
              <w:left w:val="nil"/>
              <w:bottom w:val="single" w:sz="4" w:space="0" w:color="4F81BD"/>
              <w:right w:val="nil"/>
            </w:tcBorders>
            <w:shd w:val="clear" w:color="auto" w:fill="F2F2F2"/>
            <w:noWrap/>
            <w:vAlign w:val="bottom"/>
            <w:hideMark/>
          </w:tcPr>
          <w:p w14:paraId="5C0FFA28" w14:textId="77777777" w:rsidR="00510E3A" w:rsidRDefault="00510E3A">
            <w:pPr>
              <w:pStyle w:val="StandaardSV"/>
              <w:jc w:val="left"/>
              <w:rPr>
                <w:b/>
                <w:bCs/>
                <w:lang w:val="nl-BE"/>
              </w:rPr>
            </w:pPr>
            <w:r>
              <w:rPr>
                <w:b/>
                <w:bCs/>
                <w:lang w:val="nl-BE"/>
              </w:rPr>
              <w:t>25%</w:t>
            </w:r>
          </w:p>
        </w:tc>
      </w:tr>
      <w:tr w:rsidR="00510E3A" w14:paraId="11C17D2E" w14:textId="77777777" w:rsidTr="00510E3A">
        <w:trPr>
          <w:trHeight w:val="300"/>
        </w:trPr>
        <w:tc>
          <w:tcPr>
            <w:tcW w:w="2340" w:type="dxa"/>
            <w:noWrap/>
            <w:vAlign w:val="bottom"/>
            <w:hideMark/>
          </w:tcPr>
          <w:p w14:paraId="56DEB328" w14:textId="77777777" w:rsidR="00510E3A" w:rsidRDefault="00510E3A">
            <w:pPr>
              <w:pStyle w:val="StandaardSV"/>
              <w:rPr>
                <w:b/>
                <w:bCs/>
                <w:lang w:val="nl-BE"/>
              </w:rPr>
            </w:pPr>
            <w:r>
              <w:rPr>
                <w:b/>
                <w:bCs/>
                <w:lang w:val="nl-BE"/>
              </w:rPr>
              <w:t>2011</w:t>
            </w:r>
          </w:p>
        </w:tc>
        <w:tc>
          <w:tcPr>
            <w:tcW w:w="3320" w:type="dxa"/>
            <w:noWrap/>
            <w:vAlign w:val="bottom"/>
            <w:hideMark/>
          </w:tcPr>
          <w:p w14:paraId="388BF10E" w14:textId="77777777" w:rsidR="00510E3A" w:rsidRDefault="00510E3A">
            <w:pPr>
              <w:pStyle w:val="StandaardSV"/>
              <w:rPr>
                <w:lang w:val="nl-BE"/>
              </w:rPr>
            </w:pPr>
            <w:r>
              <w:rPr>
                <w:lang w:val="nl-BE"/>
              </w:rPr>
              <w:t>AB: Activeringsbegeleiding</w:t>
            </w:r>
          </w:p>
        </w:tc>
        <w:tc>
          <w:tcPr>
            <w:tcW w:w="960" w:type="dxa"/>
            <w:shd w:val="clear" w:color="auto" w:fill="DAEEF3"/>
            <w:noWrap/>
            <w:vAlign w:val="bottom"/>
            <w:hideMark/>
          </w:tcPr>
          <w:p w14:paraId="6BAB72A9" w14:textId="77777777" w:rsidR="00510E3A" w:rsidRDefault="00510E3A">
            <w:pPr>
              <w:pStyle w:val="StandaardSV"/>
              <w:jc w:val="left"/>
              <w:rPr>
                <w:lang w:val="nl-BE"/>
              </w:rPr>
            </w:pPr>
            <w:r>
              <w:rPr>
                <w:lang w:val="nl-BE"/>
              </w:rPr>
              <w:t>646</w:t>
            </w:r>
          </w:p>
        </w:tc>
        <w:tc>
          <w:tcPr>
            <w:tcW w:w="960" w:type="dxa"/>
            <w:shd w:val="clear" w:color="auto" w:fill="F2F2F2"/>
            <w:noWrap/>
            <w:vAlign w:val="bottom"/>
            <w:hideMark/>
          </w:tcPr>
          <w:p w14:paraId="2B5AAFA9" w14:textId="77777777" w:rsidR="00510E3A" w:rsidRDefault="00510E3A">
            <w:pPr>
              <w:pStyle w:val="StandaardSV"/>
              <w:jc w:val="left"/>
              <w:rPr>
                <w:lang w:val="nl-BE"/>
              </w:rPr>
            </w:pPr>
            <w:r>
              <w:rPr>
                <w:lang w:val="nl-BE"/>
              </w:rPr>
              <w:t>382</w:t>
            </w:r>
          </w:p>
        </w:tc>
        <w:tc>
          <w:tcPr>
            <w:tcW w:w="960" w:type="dxa"/>
            <w:shd w:val="clear" w:color="auto" w:fill="F2F2F2"/>
            <w:noWrap/>
            <w:vAlign w:val="bottom"/>
            <w:hideMark/>
          </w:tcPr>
          <w:p w14:paraId="5111C062" w14:textId="77777777" w:rsidR="00510E3A" w:rsidRDefault="00510E3A">
            <w:pPr>
              <w:pStyle w:val="StandaardSV"/>
              <w:jc w:val="left"/>
              <w:rPr>
                <w:lang w:val="nl-BE"/>
              </w:rPr>
            </w:pPr>
            <w:r>
              <w:rPr>
                <w:lang w:val="nl-BE"/>
              </w:rPr>
              <w:t>59%</w:t>
            </w:r>
          </w:p>
        </w:tc>
        <w:tc>
          <w:tcPr>
            <w:tcW w:w="960" w:type="dxa"/>
            <w:shd w:val="clear" w:color="auto" w:fill="F2F2F2"/>
            <w:noWrap/>
            <w:vAlign w:val="bottom"/>
            <w:hideMark/>
          </w:tcPr>
          <w:p w14:paraId="310E4F36" w14:textId="77777777" w:rsidR="00510E3A" w:rsidRDefault="00510E3A">
            <w:pPr>
              <w:pStyle w:val="StandaardSV"/>
              <w:jc w:val="left"/>
              <w:rPr>
                <w:lang w:val="nl-BE"/>
              </w:rPr>
            </w:pPr>
            <w:r>
              <w:rPr>
                <w:lang w:val="nl-BE"/>
              </w:rPr>
              <w:t>144</w:t>
            </w:r>
          </w:p>
        </w:tc>
        <w:tc>
          <w:tcPr>
            <w:tcW w:w="960" w:type="dxa"/>
            <w:shd w:val="clear" w:color="auto" w:fill="F2F2F2"/>
            <w:noWrap/>
            <w:vAlign w:val="bottom"/>
            <w:hideMark/>
          </w:tcPr>
          <w:p w14:paraId="0D019BC5" w14:textId="77777777" w:rsidR="00510E3A" w:rsidRDefault="00510E3A">
            <w:pPr>
              <w:pStyle w:val="StandaardSV"/>
              <w:jc w:val="left"/>
              <w:rPr>
                <w:lang w:val="nl-BE"/>
              </w:rPr>
            </w:pPr>
            <w:r>
              <w:rPr>
                <w:lang w:val="nl-BE"/>
              </w:rPr>
              <w:t>22%</w:t>
            </w:r>
          </w:p>
        </w:tc>
      </w:tr>
      <w:tr w:rsidR="00510E3A" w14:paraId="37BF72A8" w14:textId="77777777" w:rsidTr="00510E3A">
        <w:trPr>
          <w:trHeight w:val="300"/>
        </w:trPr>
        <w:tc>
          <w:tcPr>
            <w:tcW w:w="2340" w:type="dxa"/>
            <w:noWrap/>
            <w:vAlign w:val="bottom"/>
            <w:hideMark/>
          </w:tcPr>
          <w:p w14:paraId="46EC126C" w14:textId="77777777" w:rsidR="00510E3A" w:rsidRDefault="00510E3A">
            <w:pPr>
              <w:rPr>
                <w:lang w:val="nl-BE"/>
              </w:rPr>
            </w:pPr>
          </w:p>
        </w:tc>
        <w:tc>
          <w:tcPr>
            <w:tcW w:w="3320" w:type="dxa"/>
            <w:noWrap/>
            <w:vAlign w:val="bottom"/>
            <w:hideMark/>
          </w:tcPr>
          <w:p w14:paraId="698B825D" w14:textId="77777777" w:rsidR="00510E3A" w:rsidRDefault="00510E3A">
            <w:pPr>
              <w:pStyle w:val="StandaardSV"/>
              <w:rPr>
                <w:lang w:val="nl-BE"/>
              </w:rPr>
            </w:pPr>
            <w:r>
              <w:rPr>
                <w:lang w:val="nl-BE"/>
              </w:rPr>
              <w:t>AZ: Arbeidszorg</w:t>
            </w:r>
          </w:p>
        </w:tc>
        <w:tc>
          <w:tcPr>
            <w:tcW w:w="960" w:type="dxa"/>
            <w:shd w:val="clear" w:color="auto" w:fill="DAEEF3"/>
            <w:noWrap/>
            <w:vAlign w:val="bottom"/>
            <w:hideMark/>
          </w:tcPr>
          <w:p w14:paraId="28150E6A" w14:textId="77777777" w:rsidR="00510E3A" w:rsidRDefault="00510E3A">
            <w:pPr>
              <w:pStyle w:val="StandaardSV"/>
              <w:jc w:val="left"/>
              <w:rPr>
                <w:lang w:val="nl-BE"/>
              </w:rPr>
            </w:pPr>
            <w:r>
              <w:rPr>
                <w:lang w:val="nl-BE"/>
              </w:rPr>
              <w:t>471</w:t>
            </w:r>
          </w:p>
        </w:tc>
        <w:tc>
          <w:tcPr>
            <w:tcW w:w="960" w:type="dxa"/>
            <w:shd w:val="clear" w:color="auto" w:fill="F2F2F2"/>
            <w:noWrap/>
            <w:vAlign w:val="bottom"/>
            <w:hideMark/>
          </w:tcPr>
          <w:p w14:paraId="4AD6D02C" w14:textId="77777777" w:rsidR="00510E3A" w:rsidRDefault="00510E3A">
            <w:pPr>
              <w:pStyle w:val="StandaardSV"/>
              <w:jc w:val="left"/>
              <w:rPr>
                <w:lang w:val="nl-BE"/>
              </w:rPr>
            </w:pPr>
            <w:r>
              <w:rPr>
                <w:lang w:val="nl-BE"/>
              </w:rPr>
              <w:t>296</w:t>
            </w:r>
          </w:p>
        </w:tc>
        <w:tc>
          <w:tcPr>
            <w:tcW w:w="960" w:type="dxa"/>
            <w:shd w:val="clear" w:color="auto" w:fill="F2F2F2"/>
            <w:noWrap/>
            <w:vAlign w:val="bottom"/>
            <w:hideMark/>
          </w:tcPr>
          <w:p w14:paraId="2DFD15C1" w14:textId="77777777" w:rsidR="00510E3A" w:rsidRDefault="00510E3A">
            <w:pPr>
              <w:pStyle w:val="StandaardSV"/>
              <w:jc w:val="left"/>
              <w:rPr>
                <w:lang w:val="nl-BE"/>
              </w:rPr>
            </w:pPr>
            <w:r>
              <w:rPr>
                <w:lang w:val="nl-BE"/>
              </w:rPr>
              <w:t>63%</w:t>
            </w:r>
          </w:p>
        </w:tc>
        <w:tc>
          <w:tcPr>
            <w:tcW w:w="960" w:type="dxa"/>
            <w:shd w:val="clear" w:color="auto" w:fill="F2F2F2"/>
            <w:noWrap/>
            <w:vAlign w:val="bottom"/>
            <w:hideMark/>
          </w:tcPr>
          <w:p w14:paraId="61386AEC" w14:textId="77777777" w:rsidR="00510E3A" w:rsidRDefault="00510E3A">
            <w:pPr>
              <w:pStyle w:val="StandaardSV"/>
              <w:jc w:val="left"/>
              <w:rPr>
                <w:lang w:val="nl-BE"/>
              </w:rPr>
            </w:pPr>
            <w:r>
              <w:rPr>
                <w:lang w:val="nl-BE"/>
              </w:rPr>
              <w:t>69</w:t>
            </w:r>
          </w:p>
        </w:tc>
        <w:tc>
          <w:tcPr>
            <w:tcW w:w="960" w:type="dxa"/>
            <w:shd w:val="clear" w:color="auto" w:fill="F2F2F2"/>
            <w:noWrap/>
            <w:vAlign w:val="bottom"/>
            <w:hideMark/>
          </w:tcPr>
          <w:p w14:paraId="4C6AC975" w14:textId="77777777" w:rsidR="00510E3A" w:rsidRDefault="00510E3A">
            <w:pPr>
              <w:pStyle w:val="StandaardSV"/>
              <w:jc w:val="left"/>
              <w:rPr>
                <w:lang w:val="nl-BE"/>
              </w:rPr>
            </w:pPr>
            <w:r>
              <w:rPr>
                <w:lang w:val="nl-BE"/>
              </w:rPr>
              <w:t>15%</w:t>
            </w:r>
          </w:p>
        </w:tc>
      </w:tr>
      <w:tr w:rsidR="00510E3A" w14:paraId="71008E3D" w14:textId="77777777" w:rsidTr="00510E3A">
        <w:trPr>
          <w:trHeight w:val="300"/>
        </w:trPr>
        <w:tc>
          <w:tcPr>
            <w:tcW w:w="2340" w:type="dxa"/>
            <w:noWrap/>
            <w:vAlign w:val="bottom"/>
            <w:hideMark/>
          </w:tcPr>
          <w:p w14:paraId="469E791D" w14:textId="77777777" w:rsidR="00510E3A" w:rsidRDefault="00510E3A">
            <w:pPr>
              <w:rPr>
                <w:lang w:val="nl-BE"/>
              </w:rPr>
            </w:pPr>
          </w:p>
        </w:tc>
        <w:tc>
          <w:tcPr>
            <w:tcW w:w="3320" w:type="dxa"/>
            <w:noWrap/>
            <w:vAlign w:val="bottom"/>
            <w:hideMark/>
          </w:tcPr>
          <w:p w14:paraId="48991E75" w14:textId="77777777" w:rsidR="00510E3A" w:rsidRDefault="00510E3A">
            <w:pPr>
              <w:pStyle w:val="StandaardSV"/>
              <w:rPr>
                <w:lang w:val="nl-BE"/>
              </w:rPr>
            </w:pPr>
            <w:r>
              <w:rPr>
                <w:lang w:val="nl-BE"/>
              </w:rPr>
              <w:t>BC: Beschermd Circuit</w:t>
            </w:r>
          </w:p>
        </w:tc>
        <w:tc>
          <w:tcPr>
            <w:tcW w:w="960" w:type="dxa"/>
            <w:shd w:val="clear" w:color="auto" w:fill="DAEEF3"/>
            <w:noWrap/>
            <w:vAlign w:val="bottom"/>
            <w:hideMark/>
          </w:tcPr>
          <w:p w14:paraId="35324EF0" w14:textId="77777777" w:rsidR="00510E3A" w:rsidRDefault="00510E3A">
            <w:pPr>
              <w:pStyle w:val="StandaardSV"/>
              <w:jc w:val="left"/>
              <w:rPr>
                <w:lang w:val="nl-BE"/>
              </w:rPr>
            </w:pPr>
            <w:r>
              <w:rPr>
                <w:lang w:val="nl-BE"/>
              </w:rPr>
              <w:t>377</w:t>
            </w:r>
          </w:p>
        </w:tc>
        <w:tc>
          <w:tcPr>
            <w:tcW w:w="960" w:type="dxa"/>
            <w:shd w:val="clear" w:color="auto" w:fill="F2F2F2"/>
            <w:noWrap/>
            <w:vAlign w:val="bottom"/>
            <w:hideMark/>
          </w:tcPr>
          <w:p w14:paraId="660B1E42" w14:textId="77777777" w:rsidR="00510E3A" w:rsidRDefault="00510E3A">
            <w:pPr>
              <w:pStyle w:val="StandaardSV"/>
              <w:jc w:val="left"/>
              <w:rPr>
                <w:lang w:val="nl-BE"/>
              </w:rPr>
            </w:pPr>
            <w:r>
              <w:rPr>
                <w:lang w:val="nl-BE"/>
              </w:rPr>
              <w:t>290</w:t>
            </w:r>
          </w:p>
        </w:tc>
        <w:tc>
          <w:tcPr>
            <w:tcW w:w="960" w:type="dxa"/>
            <w:shd w:val="clear" w:color="auto" w:fill="F2F2F2"/>
            <w:noWrap/>
            <w:vAlign w:val="bottom"/>
            <w:hideMark/>
          </w:tcPr>
          <w:p w14:paraId="5394B858" w14:textId="77777777" w:rsidR="00510E3A" w:rsidRDefault="00510E3A">
            <w:pPr>
              <w:pStyle w:val="StandaardSV"/>
              <w:jc w:val="left"/>
              <w:rPr>
                <w:lang w:val="nl-BE"/>
              </w:rPr>
            </w:pPr>
            <w:r>
              <w:rPr>
                <w:lang w:val="nl-BE"/>
              </w:rPr>
              <w:t>77%</w:t>
            </w:r>
          </w:p>
        </w:tc>
        <w:tc>
          <w:tcPr>
            <w:tcW w:w="960" w:type="dxa"/>
            <w:shd w:val="clear" w:color="auto" w:fill="F2F2F2"/>
            <w:noWrap/>
            <w:vAlign w:val="bottom"/>
            <w:hideMark/>
          </w:tcPr>
          <w:p w14:paraId="0B70F72A" w14:textId="77777777" w:rsidR="00510E3A" w:rsidRDefault="00510E3A">
            <w:pPr>
              <w:pStyle w:val="StandaardSV"/>
              <w:jc w:val="left"/>
              <w:rPr>
                <w:lang w:val="nl-BE"/>
              </w:rPr>
            </w:pPr>
            <w:r>
              <w:rPr>
                <w:lang w:val="nl-BE"/>
              </w:rPr>
              <w:t>228</w:t>
            </w:r>
          </w:p>
        </w:tc>
        <w:tc>
          <w:tcPr>
            <w:tcW w:w="960" w:type="dxa"/>
            <w:shd w:val="clear" w:color="auto" w:fill="F2F2F2"/>
            <w:noWrap/>
            <w:vAlign w:val="bottom"/>
            <w:hideMark/>
          </w:tcPr>
          <w:p w14:paraId="07C6CF04" w14:textId="77777777" w:rsidR="00510E3A" w:rsidRDefault="00510E3A">
            <w:pPr>
              <w:pStyle w:val="StandaardSV"/>
              <w:jc w:val="left"/>
              <w:rPr>
                <w:lang w:val="nl-BE"/>
              </w:rPr>
            </w:pPr>
            <w:r>
              <w:rPr>
                <w:lang w:val="nl-BE"/>
              </w:rPr>
              <w:t>60%</w:t>
            </w:r>
          </w:p>
        </w:tc>
      </w:tr>
      <w:tr w:rsidR="00510E3A" w14:paraId="62BA8CD8" w14:textId="77777777" w:rsidTr="00510E3A">
        <w:trPr>
          <w:trHeight w:val="300"/>
        </w:trPr>
        <w:tc>
          <w:tcPr>
            <w:tcW w:w="2340" w:type="dxa"/>
            <w:tcBorders>
              <w:top w:val="nil"/>
              <w:left w:val="nil"/>
              <w:bottom w:val="single" w:sz="4" w:space="0" w:color="95B3D7"/>
              <w:right w:val="nil"/>
            </w:tcBorders>
            <w:noWrap/>
            <w:vAlign w:val="bottom"/>
            <w:hideMark/>
          </w:tcPr>
          <w:p w14:paraId="3D5DA66F" w14:textId="77777777" w:rsidR="00510E3A" w:rsidRDefault="00510E3A">
            <w:pPr>
              <w:pStyle w:val="StandaardSV"/>
              <w:rPr>
                <w:b/>
                <w:bCs/>
                <w:lang w:val="nl-BE"/>
              </w:rPr>
            </w:pPr>
            <w:r>
              <w:rPr>
                <w:b/>
                <w:bCs/>
                <w:lang w:val="nl-BE"/>
              </w:rPr>
              <w:t> </w:t>
            </w:r>
          </w:p>
        </w:tc>
        <w:tc>
          <w:tcPr>
            <w:tcW w:w="3320" w:type="dxa"/>
            <w:noWrap/>
            <w:vAlign w:val="bottom"/>
            <w:hideMark/>
          </w:tcPr>
          <w:p w14:paraId="4CC6B5EF" w14:textId="77777777" w:rsidR="00510E3A" w:rsidRDefault="00510E3A">
            <w:pPr>
              <w:pStyle w:val="StandaardSV"/>
              <w:rPr>
                <w:lang w:val="nl-BE"/>
              </w:rPr>
            </w:pPr>
            <w:r>
              <w:rPr>
                <w:lang w:val="nl-BE"/>
              </w:rPr>
              <w:t>NC: Normaal Economisch Circuit</w:t>
            </w:r>
          </w:p>
        </w:tc>
        <w:tc>
          <w:tcPr>
            <w:tcW w:w="960" w:type="dxa"/>
            <w:shd w:val="clear" w:color="auto" w:fill="DAEEF3"/>
            <w:noWrap/>
            <w:vAlign w:val="bottom"/>
            <w:hideMark/>
          </w:tcPr>
          <w:p w14:paraId="7E3E61D8" w14:textId="77777777" w:rsidR="00510E3A" w:rsidRDefault="00510E3A">
            <w:pPr>
              <w:pStyle w:val="StandaardSV"/>
              <w:jc w:val="left"/>
              <w:rPr>
                <w:lang w:val="nl-BE"/>
              </w:rPr>
            </w:pPr>
            <w:r>
              <w:rPr>
                <w:lang w:val="nl-BE"/>
              </w:rPr>
              <w:t>890</w:t>
            </w:r>
          </w:p>
        </w:tc>
        <w:tc>
          <w:tcPr>
            <w:tcW w:w="960" w:type="dxa"/>
            <w:shd w:val="clear" w:color="auto" w:fill="F2F2F2"/>
            <w:noWrap/>
            <w:vAlign w:val="bottom"/>
            <w:hideMark/>
          </w:tcPr>
          <w:p w14:paraId="3A3C9B5F" w14:textId="77777777" w:rsidR="00510E3A" w:rsidRDefault="00510E3A">
            <w:pPr>
              <w:pStyle w:val="StandaardSV"/>
              <w:jc w:val="left"/>
              <w:rPr>
                <w:lang w:val="nl-BE"/>
              </w:rPr>
            </w:pPr>
            <w:r>
              <w:rPr>
                <w:lang w:val="nl-BE"/>
              </w:rPr>
              <w:t>711</w:t>
            </w:r>
          </w:p>
        </w:tc>
        <w:tc>
          <w:tcPr>
            <w:tcW w:w="960" w:type="dxa"/>
            <w:shd w:val="clear" w:color="auto" w:fill="F2F2F2"/>
            <w:noWrap/>
            <w:vAlign w:val="bottom"/>
            <w:hideMark/>
          </w:tcPr>
          <w:p w14:paraId="422167C0" w14:textId="77777777" w:rsidR="00510E3A" w:rsidRDefault="00510E3A">
            <w:pPr>
              <w:pStyle w:val="StandaardSV"/>
              <w:jc w:val="left"/>
              <w:rPr>
                <w:lang w:val="nl-BE"/>
              </w:rPr>
            </w:pPr>
            <w:r>
              <w:rPr>
                <w:lang w:val="nl-BE"/>
              </w:rPr>
              <w:t>80%</w:t>
            </w:r>
          </w:p>
        </w:tc>
        <w:tc>
          <w:tcPr>
            <w:tcW w:w="960" w:type="dxa"/>
            <w:shd w:val="clear" w:color="auto" w:fill="F2F2F2"/>
            <w:noWrap/>
            <w:vAlign w:val="bottom"/>
            <w:hideMark/>
          </w:tcPr>
          <w:p w14:paraId="1695FB3B" w14:textId="77777777" w:rsidR="00510E3A" w:rsidRDefault="00510E3A">
            <w:pPr>
              <w:pStyle w:val="StandaardSV"/>
              <w:jc w:val="left"/>
              <w:rPr>
                <w:lang w:val="nl-BE"/>
              </w:rPr>
            </w:pPr>
            <w:r>
              <w:rPr>
                <w:lang w:val="nl-BE"/>
              </w:rPr>
              <w:t>490</w:t>
            </w:r>
          </w:p>
        </w:tc>
        <w:tc>
          <w:tcPr>
            <w:tcW w:w="960" w:type="dxa"/>
            <w:shd w:val="clear" w:color="auto" w:fill="F2F2F2"/>
            <w:noWrap/>
            <w:vAlign w:val="bottom"/>
            <w:hideMark/>
          </w:tcPr>
          <w:p w14:paraId="12D3CF0B" w14:textId="77777777" w:rsidR="00510E3A" w:rsidRDefault="00510E3A">
            <w:pPr>
              <w:pStyle w:val="StandaardSV"/>
              <w:jc w:val="left"/>
              <w:rPr>
                <w:lang w:val="nl-BE"/>
              </w:rPr>
            </w:pPr>
            <w:r>
              <w:rPr>
                <w:lang w:val="nl-BE"/>
              </w:rPr>
              <w:t>55%</w:t>
            </w:r>
          </w:p>
        </w:tc>
      </w:tr>
      <w:tr w:rsidR="00510E3A" w14:paraId="62C4B182" w14:textId="77777777" w:rsidTr="00510E3A">
        <w:trPr>
          <w:trHeight w:val="300"/>
        </w:trPr>
        <w:tc>
          <w:tcPr>
            <w:tcW w:w="2340" w:type="dxa"/>
            <w:tcBorders>
              <w:top w:val="single" w:sz="4" w:space="0" w:color="4F81BD"/>
              <w:left w:val="nil"/>
              <w:bottom w:val="single" w:sz="4" w:space="0" w:color="4F81BD"/>
              <w:right w:val="nil"/>
            </w:tcBorders>
            <w:noWrap/>
            <w:vAlign w:val="bottom"/>
            <w:hideMark/>
          </w:tcPr>
          <w:p w14:paraId="29BA2EFC" w14:textId="77777777" w:rsidR="00510E3A" w:rsidRDefault="00510E3A">
            <w:pPr>
              <w:pStyle w:val="StandaardSV"/>
              <w:rPr>
                <w:b/>
                <w:bCs/>
                <w:lang w:val="nl-BE"/>
              </w:rPr>
            </w:pPr>
            <w:r>
              <w:rPr>
                <w:b/>
                <w:bCs/>
                <w:lang w:val="nl-BE"/>
              </w:rPr>
              <w:t>Totaal 2011</w:t>
            </w:r>
          </w:p>
        </w:tc>
        <w:tc>
          <w:tcPr>
            <w:tcW w:w="3320" w:type="dxa"/>
            <w:tcBorders>
              <w:top w:val="single" w:sz="4" w:space="0" w:color="4F81BD"/>
              <w:left w:val="nil"/>
              <w:bottom w:val="single" w:sz="4" w:space="0" w:color="4F81BD"/>
              <w:right w:val="nil"/>
            </w:tcBorders>
            <w:noWrap/>
            <w:vAlign w:val="bottom"/>
            <w:hideMark/>
          </w:tcPr>
          <w:p w14:paraId="66A93E54" w14:textId="77777777" w:rsidR="00510E3A" w:rsidRDefault="00510E3A">
            <w:pPr>
              <w:pStyle w:val="StandaardSV"/>
              <w:rPr>
                <w:b/>
                <w:bCs/>
                <w:lang w:val="nl-BE"/>
              </w:rPr>
            </w:pPr>
            <w:r>
              <w:rPr>
                <w:b/>
                <w:bCs/>
                <w:lang w:val="nl-BE"/>
              </w:rPr>
              <w:t> </w:t>
            </w:r>
          </w:p>
        </w:tc>
        <w:tc>
          <w:tcPr>
            <w:tcW w:w="960" w:type="dxa"/>
            <w:tcBorders>
              <w:top w:val="single" w:sz="4" w:space="0" w:color="4F81BD"/>
              <w:left w:val="nil"/>
              <w:bottom w:val="single" w:sz="4" w:space="0" w:color="4F81BD"/>
              <w:right w:val="nil"/>
            </w:tcBorders>
            <w:shd w:val="clear" w:color="auto" w:fill="DAEEF3"/>
            <w:noWrap/>
            <w:vAlign w:val="bottom"/>
            <w:hideMark/>
          </w:tcPr>
          <w:p w14:paraId="05C912FB" w14:textId="77777777" w:rsidR="00510E3A" w:rsidRDefault="00510E3A">
            <w:pPr>
              <w:pStyle w:val="StandaardSV"/>
              <w:jc w:val="left"/>
              <w:rPr>
                <w:b/>
                <w:bCs/>
                <w:lang w:val="nl-BE"/>
              </w:rPr>
            </w:pPr>
            <w:r>
              <w:rPr>
                <w:b/>
                <w:bCs/>
                <w:lang w:val="nl-BE"/>
              </w:rPr>
              <w:t>2384</w:t>
            </w:r>
          </w:p>
        </w:tc>
        <w:tc>
          <w:tcPr>
            <w:tcW w:w="960" w:type="dxa"/>
            <w:tcBorders>
              <w:top w:val="single" w:sz="4" w:space="0" w:color="4F81BD"/>
              <w:left w:val="nil"/>
              <w:bottom w:val="single" w:sz="4" w:space="0" w:color="4F81BD"/>
              <w:right w:val="nil"/>
            </w:tcBorders>
            <w:shd w:val="clear" w:color="auto" w:fill="F2F2F2"/>
            <w:noWrap/>
            <w:vAlign w:val="bottom"/>
            <w:hideMark/>
          </w:tcPr>
          <w:p w14:paraId="0DE9E155" w14:textId="77777777" w:rsidR="00510E3A" w:rsidRDefault="00510E3A">
            <w:pPr>
              <w:pStyle w:val="StandaardSV"/>
              <w:jc w:val="left"/>
              <w:rPr>
                <w:b/>
                <w:bCs/>
                <w:lang w:val="nl-BE"/>
              </w:rPr>
            </w:pPr>
            <w:r>
              <w:rPr>
                <w:b/>
                <w:bCs/>
                <w:lang w:val="nl-BE"/>
              </w:rPr>
              <w:t>1679</w:t>
            </w:r>
          </w:p>
        </w:tc>
        <w:tc>
          <w:tcPr>
            <w:tcW w:w="960" w:type="dxa"/>
            <w:tcBorders>
              <w:top w:val="single" w:sz="4" w:space="0" w:color="4F81BD"/>
              <w:left w:val="nil"/>
              <w:bottom w:val="single" w:sz="4" w:space="0" w:color="4F81BD"/>
              <w:right w:val="nil"/>
            </w:tcBorders>
            <w:shd w:val="clear" w:color="auto" w:fill="F2F2F2"/>
            <w:noWrap/>
            <w:vAlign w:val="bottom"/>
            <w:hideMark/>
          </w:tcPr>
          <w:p w14:paraId="60762B8E" w14:textId="77777777" w:rsidR="00510E3A" w:rsidRDefault="00510E3A">
            <w:pPr>
              <w:pStyle w:val="StandaardSV"/>
              <w:jc w:val="left"/>
              <w:rPr>
                <w:b/>
                <w:bCs/>
                <w:lang w:val="nl-BE"/>
              </w:rPr>
            </w:pPr>
            <w:r>
              <w:rPr>
                <w:b/>
                <w:bCs/>
                <w:lang w:val="nl-BE"/>
              </w:rPr>
              <w:t>70%</w:t>
            </w:r>
          </w:p>
        </w:tc>
        <w:tc>
          <w:tcPr>
            <w:tcW w:w="960" w:type="dxa"/>
            <w:tcBorders>
              <w:top w:val="single" w:sz="4" w:space="0" w:color="4F81BD"/>
              <w:left w:val="nil"/>
              <w:bottom w:val="single" w:sz="4" w:space="0" w:color="4F81BD"/>
              <w:right w:val="nil"/>
            </w:tcBorders>
            <w:shd w:val="clear" w:color="auto" w:fill="F2F2F2"/>
            <w:noWrap/>
            <w:vAlign w:val="bottom"/>
            <w:hideMark/>
          </w:tcPr>
          <w:p w14:paraId="3071D0D6" w14:textId="77777777" w:rsidR="00510E3A" w:rsidRDefault="00510E3A">
            <w:pPr>
              <w:pStyle w:val="StandaardSV"/>
              <w:jc w:val="left"/>
              <w:rPr>
                <w:b/>
                <w:bCs/>
                <w:lang w:val="nl-BE"/>
              </w:rPr>
            </w:pPr>
            <w:r>
              <w:rPr>
                <w:b/>
                <w:bCs/>
                <w:lang w:val="nl-BE"/>
              </w:rPr>
              <w:t>931</w:t>
            </w:r>
          </w:p>
        </w:tc>
        <w:tc>
          <w:tcPr>
            <w:tcW w:w="960" w:type="dxa"/>
            <w:tcBorders>
              <w:top w:val="single" w:sz="4" w:space="0" w:color="4F81BD"/>
              <w:left w:val="nil"/>
              <w:bottom w:val="single" w:sz="4" w:space="0" w:color="4F81BD"/>
              <w:right w:val="nil"/>
            </w:tcBorders>
            <w:shd w:val="clear" w:color="auto" w:fill="F2F2F2"/>
            <w:noWrap/>
            <w:vAlign w:val="bottom"/>
            <w:hideMark/>
          </w:tcPr>
          <w:p w14:paraId="19656AF3" w14:textId="77777777" w:rsidR="00510E3A" w:rsidRDefault="00510E3A">
            <w:pPr>
              <w:pStyle w:val="StandaardSV"/>
              <w:jc w:val="left"/>
              <w:rPr>
                <w:b/>
                <w:bCs/>
                <w:lang w:val="nl-BE"/>
              </w:rPr>
            </w:pPr>
            <w:r>
              <w:rPr>
                <w:b/>
                <w:bCs/>
                <w:lang w:val="nl-BE"/>
              </w:rPr>
              <w:t>39%</w:t>
            </w:r>
          </w:p>
        </w:tc>
      </w:tr>
      <w:tr w:rsidR="00510E3A" w14:paraId="57DE3CC7" w14:textId="77777777" w:rsidTr="00510E3A">
        <w:trPr>
          <w:trHeight w:val="300"/>
        </w:trPr>
        <w:tc>
          <w:tcPr>
            <w:tcW w:w="2340" w:type="dxa"/>
            <w:noWrap/>
            <w:vAlign w:val="bottom"/>
            <w:hideMark/>
          </w:tcPr>
          <w:p w14:paraId="2EDAC223" w14:textId="77777777" w:rsidR="00510E3A" w:rsidRDefault="00510E3A">
            <w:pPr>
              <w:pStyle w:val="StandaardSV"/>
              <w:rPr>
                <w:b/>
                <w:bCs/>
                <w:lang w:val="nl-BE"/>
              </w:rPr>
            </w:pPr>
            <w:r>
              <w:rPr>
                <w:b/>
                <w:bCs/>
                <w:lang w:val="nl-BE"/>
              </w:rPr>
              <w:t>2012</w:t>
            </w:r>
          </w:p>
        </w:tc>
        <w:tc>
          <w:tcPr>
            <w:tcW w:w="3320" w:type="dxa"/>
            <w:noWrap/>
            <w:vAlign w:val="bottom"/>
            <w:hideMark/>
          </w:tcPr>
          <w:p w14:paraId="19568080" w14:textId="77777777" w:rsidR="00510E3A" w:rsidRDefault="00510E3A">
            <w:pPr>
              <w:pStyle w:val="StandaardSV"/>
              <w:rPr>
                <w:lang w:val="nl-BE"/>
              </w:rPr>
            </w:pPr>
            <w:r>
              <w:rPr>
                <w:lang w:val="nl-BE"/>
              </w:rPr>
              <w:t>AB: Activeringsbegeleiding</w:t>
            </w:r>
          </w:p>
        </w:tc>
        <w:tc>
          <w:tcPr>
            <w:tcW w:w="960" w:type="dxa"/>
            <w:shd w:val="clear" w:color="auto" w:fill="DAEEF3"/>
            <w:noWrap/>
            <w:vAlign w:val="bottom"/>
            <w:hideMark/>
          </w:tcPr>
          <w:p w14:paraId="268C626D" w14:textId="77777777" w:rsidR="00510E3A" w:rsidRDefault="00510E3A">
            <w:pPr>
              <w:pStyle w:val="StandaardSV"/>
              <w:jc w:val="left"/>
              <w:rPr>
                <w:lang w:val="nl-BE"/>
              </w:rPr>
            </w:pPr>
            <w:r>
              <w:rPr>
                <w:lang w:val="nl-BE"/>
              </w:rPr>
              <w:t>306</w:t>
            </w:r>
          </w:p>
        </w:tc>
        <w:tc>
          <w:tcPr>
            <w:tcW w:w="960" w:type="dxa"/>
            <w:shd w:val="clear" w:color="auto" w:fill="F2F2F2"/>
            <w:noWrap/>
            <w:vAlign w:val="bottom"/>
            <w:hideMark/>
          </w:tcPr>
          <w:p w14:paraId="72A8C4B7" w14:textId="77777777" w:rsidR="00510E3A" w:rsidRDefault="00510E3A">
            <w:pPr>
              <w:pStyle w:val="StandaardSV"/>
              <w:jc w:val="left"/>
              <w:rPr>
                <w:lang w:val="nl-BE"/>
              </w:rPr>
            </w:pPr>
            <w:r>
              <w:rPr>
                <w:lang w:val="nl-BE"/>
              </w:rPr>
              <w:t>187</w:t>
            </w:r>
          </w:p>
        </w:tc>
        <w:tc>
          <w:tcPr>
            <w:tcW w:w="960" w:type="dxa"/>
            <w:shd w:val="clear" w:color="auto" w:fill="F2F2F2"/>
            <w:noWrap/>
            <w:vAlign w:val="bottom"/>
            <w:hideMark/>
          </w:tcPr>
          <w:p w14:paraId="4F8F8782" w14:textId="77777777" w:rsidR="00510E3A" w:rsidRDefault="00510E3A">
            <w:pPr>
              <w:pStyle w:val="StandaardSV"/>
              <w:jc w:val="left"/>
              <w:rPr>
                <w:lang w:val="nl-BE"/>
              </w:rPr>
            </w:pPr>
            <w:r>
              <w:rPr>
                <w:lang w:val="nl-BE"/>
              </w:rPr>
              <w:t>61%</w:t>
            </w:r>
          </w:p>
        </w:tc>
        <w:tc>
          <w:tcPr>
            <w:tcW w:w="960" w:type="dxa"/>
            <w:shd w:val="clear" w:color="auto" w:fill="F2F2F2"/>
            <w:noWrap/>
            <w:vAlign w:val="bottom"/>
            <w:hideMark/>
          </w:tcPr>
          <w:p w14:paraId="504E56C6" w14:textId="77777777" w:rsidR="00510E3A" w:rsidRDefault="00510E3A">
            <w:pPr>
              <w:pStyle w:val="StandaardSV"/>
              <w:jc w:val="left"/>
              <w:rPr>
                <w:lang w:val="nl-BE"/>
              </w:rPr>
            </w:pPr>
            <w:r>
              <w:rPr>
                <w:lang w:val="nl-BE"/>
              </w:rPr>
              <w:t>66</w:t>
            </w:r>
          </w:p>
        </w:tc>
        <w:tc>
          <w:tcPr>
            <w:tcW w:w="960" w:type="dxa"/>
            <w:shd w:val="clear" w:color="auto" w:fill="F2F2F2"/>
            <w:noWrap/>
            <w:vAlign w:val="bottom"/>
            <w:hideMark/>
          </w:tcPr>
          <w:p w14:paraId="6863CDE2" w14:textId="77777777" w:rsidR="00510E3A" w:rsidRDefault="00510E3A">
            <w:pPr>
              <w:pStyle w:val="StandaardSV"/>
              <w:jc w:val="left"/>
              <w:rPr>
                <w:lang w:val="nl-BE"/>
              </w:rPr>
            </w:pPr>
            <w:r>
              <w:rPr>
                <w:lang w:val="nl-BE"/>
              </w:rPr>
              <w:t>22%</w:t>
            </w:r>
          </w:p>
        </w:tc>
      </w:tr>
      <w:tr w:rsidR="00510E3A" w14:paraId="6631B80C" w14:textId="77777777" w:rsidTr="00510E3A">
        <w:trPr>
          <w:trHeight w:val="300"/>
        </w:trPr>
        <w:tc>
          <w:tcPr>
            <w:tcW w:w="2340" w:type="dxa"/>
            <w:noWrap/>
            <w:vAlign w:val="bottom"/>
            <w:hideMark/>
          </w:tcPr>
          <w:p w14:paraId="03CE8ACB" w14:textId="77777777" w:rsidR="00510E3A" w:rsidRDefault="00510E3A">
            <w:pPr>
              <w:rPr>
                <w:lang w:val="nl-BE"/>
              </w:rPr>
            </w:pPr>
          </w:p>
        </w:tc>
        <w:tc>
          <w:tcPr>
            <w:tcW w:w="3320" w:type="dxa"/>
            <w:noWrap/>
            <w:vAlign w:val="bottom"/>
            <w:hideMark/>
          </w:tcPr>
          <w:p w14:paraId="25AF41D3" w14:textId="77777777" w:rsidR="00510E3A" w:rsidRDefault="00510E3A">
            <w:pPr>
              <w:pStyle w:val="StandaardSV"/>
              <w:rPr>
                <w:lang w:val="nl-BE"/>
              </w:rPr>
            </w:pPr>
            <w:r>
              <w:rPr>
                <w:lang w:val="nl-BE"/>
              </w:rPr>
              <w:t>AZ: Arbeidszorg</w:t>
            </w:r>
          </w:p>
        </w:tc>
        <w:tc>
          <w:tcPr>
            <w:tcW w:w="960" w:type="dxa"/>
            <w:shd w:val="clear" w:color="auto" w:fill="DAEEF3"/>
            <w:noWrap/>
            <w:vAlign w:val="bottom"/>
            <w:hideMark/>
          </w:tcPr>
          <w:p w14:paraId="4F7CF858" w14:textId="77777777" w:rsidR="00510E3A" w:rsidRDefault="00510E3A">
            <w:pPr>
              <w:pStyle w:val="StandaardSV"/>
              <w:jc w:val="left"/>
              <w:rPr>
                <w:lang w:val="nl-BE"/>
              </w:rPr>
            </w:pPr>
            <w:r>
              <w:rPr>
                <w:lang w:val="nl-BE"/>
              </w:rPr>
              <w:t>351</w:t>
            </w:r>
          </w:p>
        </w:tc>
        <w:tc>
          <w:tcPr>
            <w:tcW w:w="960" w:type="dxa"/>
            <w:shd w:val="clear" w:color="auto" w:fill="F2F2F2"/>
            <w:noWrap/>
            <w:vAlign w:val="bottom"/>
            <w:hideMark/>
          </w:tcPr>
          <w:p w14:paraId="085026C2" w14:textId="77777777" w:rsidR="00510E3A" w:rsidRDefault="00510E3A">
            <w:pPr>
              <w:pStyle w:val="StandaardSV"/>
              <w:jc w:val="left"/>
              <w:rPr>
                <w:lang w:val="nl-BE"/>
              </w:rPr>
            </w:pPr>
            <w:r>
              <w:rPr>
                <w:lang w:val="nl-BE"/>
              </w:rPr>
              <w:t>208</w:t>
            </w:r>
          </w:p>
        </w:tc>
        <w:tc>
          <w:tcPr>
            <w:tcW w:w="960" w:type="dxa"/>
            <w:shd w:val="clear" w:color="auto" w:fill="F2F2F2"/>
            <w:noWrap/>
            <w:vAlign w:val="bottom"/>
            <w:hideMark/>
          </w:tcPr>
          <w:p w14:paraId="05EB8B57" w14:textId="77777777" w:rsidR="00510E3A" w:rsidRDefault="00510E3A">
            <w:pPr>
              <w:pStyle w:val="StandaardSV"/>
              <w:jc w:val="left"/>
              <w:rPr>
                <w:lang w:val="nl-BE"/>
              </w:rPr>
            </w:pPr>
            <w:r>
              <w:rPr>
                <w:lang w:val="nl-BE"/>
              </w:rPr>
              <w:t>59%</w:t>
            </w:r>
          </w:p>
        </w:tc>
        <w:tc>
          <w:tcPr>
            <w:tcW w:w="960" w:type="dxa"/>
            <w:shd w:val="clear" w:color="auto" w:fill="F2F2F2"/>
            <w:noWrap/>
            <w:vAlign w:val="bottom"/>
            <w:hideMark/>
          </w:tcPr>
          <w:p w14:paraId="384D3830" w14:textId="77777777" w:rsidR="00510E3A" w:rsidRDefault="00510E3A">
            <w:pPr>
              <w:pStyle w:val="StandaardSV"/>
              <w:jc w:val="left"/>
              <w:rPr>
                <w:lang w:val="nl-BE"/>
              </w:rPr>
            </w:pPr>
            <w:r>
              <w:rPr>
                <w:lang w:val="nl-BE"/>
              </w:rPr>
              <w:t>43</w:t>
            </w:r>
          </w:p>
        </w:tc>
        <w:tc>
          <w:tcPr>
            <w:tcW w:w="960" w:type="dxa"/>
            <w:shd w:val="clear" w:color="auto" w:fill="F2F2F2"/>
            <w:noWrap/>
            <w:vAlign w:val="bottom"/>
            <w:hideMark/>
          </w:tcPr>
          <w:p w14:paraId="05714A08" w14:textId="77777777" w:rsidR="00510E3A" w:rsidRDefault="00510E3A">
            <w:pPr>
              <w:pStyle w:val="StandaardSV"/>
              <w:jc w:val="left"/>
              <w:rPr>
                <w:lang w:val="nl-BE"/>
              </w:rPr>
            </w:pPr>
            <w:r>
              <w:rPr>
                <w:lang w:val="nl-BE"/>
              </w:rPr>
              <w:t>12%</w:t>
            </w:r>
          </w:p>
        </w:tc>
      </w:tr>
      <w:tr w:rsidR="00510E3A" w14:paraId="7D65AA13" w14:textId="77777777" w:rsidTr="00510E3A">
        <w:trPr>
          <w:trHeight w:val="300"/>
        </w:trPr>
        <w:tc>
          <w:tcPr>
            <w:tcW w:w="2340" w:type="dxa"/>
            <w:noWrap/>
            <w:vAlign w:val="bottom"/>
            <w:hideMark/>
          </w:tcPr>
          <w:p w14:paraId="1C6E8578" w14:textId="77777777" w:rsidR="00510E3A" w:rsidRDefault="00510E3A">
            <w:pPr>
              <w:rPr>
                <w:lang w:val="nl-BE"/>
              </w:rPr>
            </w:pPr>
          </w:p>
        </w:tc>
        <w:tc>
          <w:tcPr>
            <w:tcW w:w="3320" w:type="dxa"/>
            <w:noWrap/>
            <w:vAlign w:val="bottom"/>
            <w:hideMark/>
          </w:tcPr>
          <w:p w14:paraId="57030FA7" w14:textId="77777777" w:rsidR="00510E3A" w:rsidRDefault="00510E3A">
            <w:pPr>
              <w:pStyle w:val="StandaardSV"/>
              <w:rPr>
                <w:lang w:val="nl-BE"/>
              </w:rPr>
            </w:pPr>
            <w:r>
              <w:rPr>
                <w:lang w:val="nl-BE"/>
              </w:rPr>
              <w:t>BC: Beschermd Circuit</w:t>
            </w:r>
          </w:p>
        </w:tc>
        <w:tc>
          <w:tcPr>
            <w:tcW w:w="960" w:type="dxa"/>
            <w:shd w:val="clear" w:color="auto" w:fill="DAEEF3"/>
            <w:noWrap/>
            <w:vAlign w:val="bottom"/>
            <w:hideMark/>
          </w:tcPr>
          <w:p w14:paraId="2B7C6950" w14:textId="77777777" w:rsidR="00510E3A" w:rsidRDefault="00510E3A">
            <w:pPr>
              <w:pStyle w:val="StandaardSV"/>
              <w:jc w:val="left"/>
              <w:rPr>
                <w:lang w:val="nl-BE"/>
              </w:rPr>
            </w:pPr>
            <w:r>
              <w:rPr>
                <w:lang w:val="nl-BE"/>
              </w:rPr>
              <w:t>286</w:t>
            </w:r>
          </w:p>
        </w:tc>
        <w:tc>
          <w:tcPr>
            <w:tcW w:w="960" w:type="dxa"/>
            <w:shd w:val="clear" w:color="auto" w:fill="F2F2F2"/>
            <w:noWrap/>
            <w:vAlign w:val="bottom"/>
            <w:hideMark/>
          </w:tcPr>
          <w:p w14:paraId="5EE0EE43" w14:textId="77777777" w:rsidR="00510E3A" w:rsidRDefault="00510E3A">
            <w:pPr>
              <w:pStyle w:val="StandaardSV"/>
              <w:jc w:val="left"/>
              <w:rPr>
                <w:lang w:val="nl-BE"/>
              </w:rPr>
            </w:pPr>
            <w:r>
              <w:rPr>
                <w:lang w:val="nl-BE"/>
              </w:rPr>
              <w:t>221</w:t>
            </w:r>
          </w:p>
        </w:tc>
        <w:tc>
          <w:tcPr>
            <w:tcW w:w="960" w:type="dxa"/>
            <w:shd w:val="clear" w:color="auto" w:fill="F2F2F2"/>
            <w:noWrap/>
            <w:vAlign w:val="bottom"/>
            <w:hideMark/>
          </w:tcPr>
          <w:p w14:paraId="76217620" w14:textId="77777777" w:rsidR="00510E3A" w:rsidRDefault="00510E3A">
            <w:pPr>
              <w:pStyle w:val="StandaardSV"/>
              <w:jc w:val="left"/>
              <w:rPr>
                <w:lang w:val="nl-BE"/>
              </w:rPr>
            </w:pPr>
            <w:r>
              <w:rPr>
                <w:lang w:val="nl-BE"/>
              </w:rPr>
              <w:t>77%</w:t>
            </w:r>
          </w:p>
        </w:tc>
        <w:tc>
          <w:tcPr>
            <w:tcW w:w="960" w:type="dxa"/>
            <w:shd w:val="clear" w:color="auto" w:fill="F2F2F2"/>
            <w:noWrap/>
            <w:vAlign w:val="bottom"/>
            <w:hideMark/>
          </w:tcPr>
          <w:p w14:paraId="7CBD9824" w14:textId="77777777" w:rsidR="00510E3A" w:rsidRDefault="00510E3A">
            <w:pPr>
              <w:pStyle w:val="StandaardSV"/>
              <w:jc w:val="left"/>
              <w:rPr>
                <w:lang w:val="nl-BE"/>
              </w:rPr>
            </w:pPr>
            <w:r>
              <w:rPr>
                <w:lang w:val="nl-BE"/>
              </w:rPr>
              <w:t>158</w:t>
            </w:r>
          </w:p>
        </w:tc>
        <w:tc>
          <w:tcPr>
            <w:tcW w:w="960" w:type="dxa"/>
            <w:shd w:val="clear" w:color="auto" w:fill="F2F2F2"/>
            <w:noWrap/>
            <w:vAlign w:val="bottom"/>
            <w:hideMark/>
          </w:tcPr>
          <w:p w14:paraId="10829A49" w14:textId="77777777" w:rsidR="00510E3A" w:rsidRDefault="00510E3A">
            <w:pPr>
              <w:pStyle w:val="StandaardSV"/>
              <w:jc w:val="left"/>
              <w:rPr>
                <w:lang w:val="nl-BE"/>
              </w:rPr>
            </w:pPr>
            <w:r>
              <w:rPr>
                <w:lang w:val="nl-BE"/>
              </w:rPr>
              <w:t>55%</w:t>
            </w:r>
          </w:p>
        </w:tc>
      </w:tr>
      <w:tr w:rsidR="00510E3A" w14:paraId="7F8E5412" w14:textId="77777777" w:rsidTr="00510E3A">
        <w:trPr>
          <w:trHeight w:val="300"/>
        </w:trPr>
        <w:tc>
          <w:tcPr>
            <w:tcW w:w="2340" w:type="dxa"/>
            <w:tcBorders>
              <w:top w:val="nil"/>
              <w:left w:val="nil"/>
              <w:bottom w:val="single" w:sz="4" w:space="0" w:color="95B3D7"/>
              <w:right w:val="nil"/>
            </w:tcBorders>
            <w:noWrap/>
            <w:vAlign w:val="bottom"/>
            <w:hideMark/>
          </w:tcPr>
          <w:p w14:paraId="403A86A6" w14:textId="77777777" w:rsidR="00510E3A" w:rsidRDefault="00510E3A">
            <w:pPr>
              <w:pStyle w:val="StandaardSV"/>
              <w:rPr>
                <w:b/>
                <w:bCs/>
                <w:lang w:val="nl-BE"/>
              </w:rPr>
            </w:pPr>
            <w:r>
              <w:rPr>
                <w:b/>
                <w:bCs/>
                <w:lang w:val="nl-BE"/>
              </w:rPr>
              <w:t> </w:t>
            </w:r>
          </w:p>
        </w:tc>
        <w:tc>
          <w:tcPr>
            <w:tcW w:w="3320" w:type="dxa"/>
            <w:noWrap/>
            <w:vAlign w:val="bottom"/>
            <w:hideMark/>
          </w:tcPr>
          <w:p w14:paraId="204C6FF0" w14:textId="77777777" w:rsidR="00510E3A" w:rsidRDefault="00510E3A">
            <w:pPr>
              <w:pStyle w:val="StandaardSV"/>
              <w:rPr>
                <w:lang w:val="nl-BE"/>
              </w:rPr>
            </w:pPr>
            <w:r>
              <w:rPr>
                <w:lang w:val="nl-BE"/>
              </w:rPr>
              <w:t>NC: Normaal Economisch Circuit</w:t>
            </w:r>
          </w:p>
        </w:tc>
        <w:tc>
          <w:tcPr>
            <w:tcW w:w="960" w:type="dxa"/>
            <w:shd w:val="clear" w:color="auto" w:fill="DAEEF3"/>
            <w:noWrap/>
            <w:vAlign w:val="bottom"/>
            <w:hideMark/>
          </w:tcPr>
          <w:p w14:paraId="2F6F17AA" w14:textId="77777777" w:rsidR="00510E3A" w:rsidRDefault="00510E3A">
            <w:pPr>
              <w:pStyle w:val="StandaardSV"/>
              <w:jc w:val="left"/>
              <w:rPr>
                <w:lang w:val="nl-BE"/>
              </w:rPr>
            </w:pPr>
            <w:r>
              <w:rPr>
                <w:lang w:val="nl-BE"/>
              </w:rPr>
              <w:t>869</w:t>
            </w:r>
          </w:p>
        </w:tc>
        <w:tc>
          <w:tcPr>
            <w:tcW w:w="960" w:type="dxa"/>
            <w:shd w:val="clear" w:color="auto" w:fill="F2F2F2"/>
            <w:noWrap/>
            <w:vAlign w:val="bottom"/>
            <w:hideMark/>
          </w:tcPr>
          <w:p w14:paraId="53EBA78D" w14:textId="77777777" w:rsidR="00510E3A" w:rsidRDefault="00510E3A">
            <w:pPr>
              <w:pStyle w:val="StandaardSV"/>
              <w:jc w:val="left"/>
              <w:rPr>
                <w:lang w:val="nl-BE"/>
              </w:rPr>
            </w:pPr>
            <w:r>
              <w:rPr>
                <w:lang w:val="nl-BE"/>
              </w:rPr>
              <w:t>679</w:t>
            </w:r>
          </w:p>
        </w:tc>
        <w:tc>
          <w:tcPr>
            <w:tcW w:w="960" w:type="dxa"/>
            <w:shd w:val="clear" w:color="auto" w:fill="F2F2F2"/>
            <w:noWrap/>
            <w:vAlign w:val="bottom"/>
            <w:hideMark/>
          </w:tcPr>
          <w:p w14:paraId="1287C16A" w14:textId="77777777" w:rsidR="00510E3A" w:rsidRDefault="00510E3A">
            <w:pPr>
              <w:pStyle w:val="StandaardSV"/>
              <w:jc w:val="left"/>
              <w:rPr>
                <w:lang w:val="nl-BE"/>
              </w:rPr>
            </w:pPr>
            <w:r>
              <w:rPr>
                <w:lang w:val="nl-BE"/>
              </w:rPr>
              <w:t>78%</w:t>
            </w:r>
          </w:p>
        </w:tc>
        <w:tc>
          <w:tcPr>
            <w:tcW w:w="960" w:type="dxa"/>
            <w:shd w:val="clear" w:color="auto" w:fill="F2F2F2"/>
            <w:noWrap/>
            <w:vAlign w:val="bottom"/>
            <w:hideMark/>
          </w:tcPr>
          <w:p w14:paraId="7D13B647" w14:textId="77777777" w:rsidR="00510E3A" w:rsidRDefault="00510E3A">
            <w:pPr>
              <w:pStyle w:val="StandaardSV"/>
              <w:jc w:val="left"/>
              <w:rPr>
                <w:lang w:val="nl-BE"/>
              </w:rPr>
            </w:pPr>
            <w:r>
              <w:rPr>
                <w:lang w:val="nl-BE"/>
              </w:rPr>
              <w:t>425</w:t>
            </w:r>
          </w:p>
        </w:tc>
        <w:tc>
          <w:tcPr>
            <w:tcW w:w="960" w:type="dxa"/>
            <w:shd w:val="clear" w:color="auto" w:fill="F2F2F2"/>
            <w:noWrap/>
            <w:vAlign w:val="bottom"/>
            <w:hideMark/>
          </w:tcPr>
          <w:p w14:paraId="7844B986" w14:textId="77777777" w:rsidR="00510E3A" w:rsidRDefault="00510E3A">
            <w:pPr>
              <w:pStyle w:val="StandaardSV"/>
              <w:jc w:val="left"/>
              <w:rPr>
                <w:lang w:val="nl-BE"/>
              </w:rPr>
            </w:pPr>
            <w:r>
              <w:rPr>
                <w:lang w:val="nl-BE"/>
              </w:rPr>
              <w:t>49%</w:t>
            </w:r>
          </w:p>
        </w:tc>
      </w:tr>
      <w:tr w:rsidR="00510E3A" w14:paraId="79EE6D23" w14:textId="77777777" w:rsidTr="00510E3A">
        <w:trPr>
          <w:trHeight w:val="300"/>
        </w:trPr>
        <w:tc>
          <w:tcPr>
            <w:tcW w:w="2340" w:type="dxa"/>
            <w:tcBorders>
              <w:top w:val="single" w:sz="4" w:space="0" w:color="4F81BD"/>
              <w:left w:val="nil"/>
              <w:bottom w:val="single" w:sz="4" w:space="0" w:color="4F81BD"/>
              <w:right w:val="nil"/>
            </w:tcBorders>
            <w:noWrap/>
            <w:vAlign w:val="bottom"/>
            <w:hideMark/>
          </w:tcPr>
          <w:p w14:paraId="123C2343" w14:textId="77777777" w:rsidR="00510E3A" w:rsidRDefault="00510E3A">
            <w:pPr>
              <w:pStyle w:val="StandaardSV"/>
              <w:rPr>
                <w:b/>
                <w:bCs/>
                <w:lang w:val="nl-BE"/>
              </w:rPr>
            </w:pPr>
            <w:r>
              <w:rPr>
                <w:b/>
                <w:bCs/>
                <w:lang w:val="nl-BE"/>
              </w:rPr>
              <w:t>Totaal 2012</w:t>
            </w:r>
          </w:p>
        </w:tc>
        <w:tc>
          <w:tcPr>
            <w:tcW w:w="3320" w:type="dxa"/>
            <w:tcBorders>
              <w:top w:val="single" w:sz="4" w:space="0" w:color="4F81BD"/>
              <w:left w:val="nil"/>
              <w:bottom w:val="single" w:sz="4" w:space="0" w:color="4F81BD"/>
              <w:right w:val="nil"/>
            </w:tcBorders>
            <w:noWrap/>
            <w:vAlign w:val="bottom"/>
            <w:hideMark/>
          </w:tcPr>
          <w:p w14:paraId="28218A66" w14:textId="77777777" w:rsidR="00510E3A" w:rsidRDefault="00510E3A">
            <w:pPr>
              <w:pStyle w:val="StandaardSV"/>
              <w:rPr>
                <w:b/>
                <w:bCs/>
                <w:lang w:val="nl-BE"/>
              </w:rPr>
            </w:pPr>
            <w:r>
              <w:rPr>
                <w:b/>
                <w:bCs/>
                <w:lang w:val="nl-BE"/>
              </w:rPr>
              <w:t> </w:t>
            </w:r>
          </w:p>
        </w:tc>
        <w:tc>
          <w:tcPr>
            <w:tcW w:w="960" w:type="dxa"/>
            <w:tcBorders>
              <w:top w:val="single" w:sz="4" w:space="0" w:color="4F81BD"/>
              <w:left w:val="nil"/>
              <w:bottom w:val="single" w:sz="4" w:space="0" w:color="4F81BD"/>
              <w:right w:val="nil"/>
            </w:tcBorders>
            <w:shd w:val="clear" w:color="auto" w:fill="DAEEF3"/>
            <w:noWrap/>
            <w:vAlign w:val="bottom"/>
            <w:hideMark/>
          </w:tcPr>
          <w:p w14:paraId="29C7225A" w14:textId="77777777" w:rsidR="00510E3A" w:rsidRDefault="00510E3A">
            <w:pPr>
              <w:pStyle w:val="StandaardSV"/>
              <w:jc w:val="left"/>
              <w:rPr>
                <w:b/>
                <w:bCs/>
                <w:lang w:val="nl-BE"/>
              </w:rPr>
            </w:pPr>
            <w:r>
              <w:rPr>
                <w:b/>
                <w:bCs/>
                <w:lang w:val="nl-BE"/>
              </w:rPr>
              <w:t>1812</w:t>
            </w:r>
          </w:p>
        </w:tc>
        <w:tc>
          <w:tcPr>
            <w:tcW w:w="960" w:type="dxa"/>
            <w:tcBorders>
              <w:top w:val="single" w:sz="4" w:space="0" w:color="4F81BD"/>
              <w:left w:val="nil"/>
              <w:bottom w:val="single" w:sz="4" w:space="0" w:color="4F81BD"/>
              <w:right w:val="nil"/>
            </w:tcBorders>
            <w:shd w:val="clear" w:color="auto" w:fill="F2F2F2"/>
            <w:noWrap/>
            <w:vAlign w:val="bottom"/>
            <w:hideMark/>
          </w:tcPr>
          <w:p w14:paraId="577DB27B" w14:textId="77777777" w:rsidR="00510E3A" w:rsidRDefault="00510E3A">
            <w:pPr>
              <w:pStyle w:val="StandaardSV"/>
              <w:jc w:val="left"/>
              <w:rPr>
                <w:b/>
                <w:bCs/>
                <w:lang w:val="nl-BE"/>
              </w:rPr>
            </w:pPr>
            <w:r>
              <w:rPr>
                <w:b/>
                <w:bCs/>
                <w:lang w:val="nl-BE"/>
              </w:rPr>
              <w:t>1295</w:t>
            </w:r>
          </w:p>
        </w:tc>
        <w:tc>
          <w:tcPr>
            <w:tcW w:w="960" w:type="dxa"/>
            <w:tcBorders>
              <w:top w:val="single" w:sz="4" w:space="0" w:color="4F81BD"/>
              <w:left w:val="nil"/>
              <w:bottom w:val="single" w:sz="4" w:space="0" w:color="4F81BD"/>
              <w:right w:val="nil"/>
            </w:tcBorders>
            <w:shd w:val="clear" w:color="auto" w:fill="F2F2F2"/>
            <w:noWrap/>
            <w:vAlign w:val="bottom"/>
            <w:hideMark/>
          </w:tcPr>
          <w:p w14:paraId="0C350615" w14:textId="77777777" w:rsidR="00510E3A" w:rsidRDefault="00510E3A">
            <w:pPr>
              <w:pStyle w:val="StandaardSV"/>
              <w:jc w:val="left"/>
              <w:rPr>
                <w:b/>
                <w:bCs/>
                <w:lang w:val="nl-BE"/>
              </w:rPr>
            </w:pPr>
            <w:r>
              <w:rPr>
                <w:b/>
                <w:bCs/>
                <w:lang w:val="nl-BE"/>
              </w:rPr>
              <w:t>71%</w:t>
            </w:r>
          </w:p>
        </w:tc>
        <w:tc>
          <w:tcPr>
            <w:tcW w:w="960" w:type="dxa"/>
            <w:tcBorders>
              <w:top w:val="single" w:sz="4" w:space="0" w:color="4F81BD"/>
              <w:left w:val="nil"/>
              <w:bottom w:val="single" w:sz="4" w:space="0" w:color="4F81BD"/>
              <w:right w:val="nil"/>
            </w:tcBorders>
            <w:shd w:val="clear" w:color="auto" w:fill="F2F2F2"/>
            <w:noWrap/>
            <w:vAlign w:val="bottom"/>
            <w:hideMark/>
          </w:tcPr>
          <w:p w14:paraId="69370E98" w14:textId="77777777" w:rsidR="00510E3A" w:rsidRDefault="00510E3A">
            <w:pPr>
              <w:pStyle w:val="StandaardSV"/>
              <w:jc w:val="left"/>
              <w:rPr>
                <w:b/>
                <w:bCs/>
                <w:lang w:val="nl-BE"/>
              </w:rPr>
            </w:pPr>
            <w:r>
              <w:rPr>
                <w:b/>
                <w:bCs/>
                <w:lang w:val="nl-BE"/>
              </w:rPr>
              <w:t>692</w:t>
            </w:r>
          </w:p>
        </w:tc>
        <w:tc>
          <w:tcPr>
            <w:tcW w:w="960" w:type="dxa"/>
            <w:tcBorders>
              <w:top w:val="single" w:sz="4" w:space="0" w:color="4F81BD"/>
              <w:left w:val="nil"/>
              <w:bottom w:val="single" w:sz="4" w:space="0" w:color="4F81BD"/>
              <w:right w:val="nil"/>
            </w:tcBorders>
            <w:shd w:val="clear" w:color="auto" w:fill="F2F2F2"/>
            <w:noWrap/>
            <w:vAlign w:val="bottom"/>
            <w:hideMark/>
          </w:tcPr>
          <w:p w14:paraId="0037DB8D" w14:textId="77777777" w:rsidR="00510E3A" w:rsidRDefault="00510E3A">
            <w:pPr>
              <w:pStyle w:val="StandaardSV"/>
              <w:jc w:val="left"/>
              <w:rPr>
                <w:b/>
                <w:bCs/>
                <w:lang w:val="nl-BE"/>
              </w:rPr>
            </w:pPr>
            <w:r>
              <w:rPr>
                <w:b/>
                <w:bCs/>
                <w:lang w:val="nl-BE"/>
              </w:rPr>
              <w:t>38%</w:t>
            </w:r>
          </w:p>
        </w:tc>
      </w:tr>
      <w:tr w:rsidR="00510E3A" w14:paraId="649AB82E" w14:textId="77777777" w:rsidTr="00510E3A">
        <w:trPr>
          <w:trHeight w:val="300"/>
        </w:trPr>
        <w:tc>
          <w:tcPr>
            <w:tcW w:w="2340" w:type="dxa"/>
            <w:noWrap/>
            <w:vAlign w:val="bottom"/>
            <w:hideMark/>
          </w:tcPr>
          <w:p w14:paraId="4ADDCB68" w14:textId="77777777" w:rsidR="00510E3A" w:rsidRDefault="00510E3A">
            <w:pPr>
              <w:pStyle w:val="StandaardSV"/>
              <w:rPr>
                <w:b/>
                <w:bCs/>
                <w:lang w:val="nl-BE"/>
              </w:rPr>
            </w:pPr>
            <w:r>
              <w:rPr>
                <w:b/>
                <w:bCs/>
                <w:lang w:val="nl-BE"/>
              </w:rPr>
              <w:t>2013</w:t>
            </w:r>
          </w:p>
        </w:tc>
        <w:tc>
          <w:tcPr>
            <w:tcW w:w="3320" w:type="dxa"/>
            <w:noWrap/>
            <w:vAlign w:val="bottom"/>
            <w:hideMark/>
          </w:tcPr>
          <w:p w14:paraId="39D12807" w14:textId="77777777" w:rsidR="00510E3A" w:rsidRDefault="00510E3A">
            <w:pPr>
              <w:pStyle w:val="StandaardSV"/>
              <w:rPr>
                <w:lang w:val="nl-BE"/>
              </w:rPr>
            </w:pPr>
            <w:r>
              <w:rPr>
                <w:lang w:val="nl-BE"/>
              </w:rPr>
              <w:t>AB: Activeringsbegeleiding</w:t>
            </w:r>
          </w:p>
        </w:tc>
        <w:tc>
          <w:tcPr>
            <w:tcW w:w="960" w:type="dxa"/>
            <w:shd w:val="clear" w:color="auto" w:fill="DAEEF3"/>
            <w:noWrap/>
            <w:vAlign w:val="bottom"/>
            <w:hideMark/>
          </w:tcPr>
          <w:p w14:paraId="27F966D1" w14:textId="77777777" w:rsidR="00510E3A" w:rsidRDefault="00510E3A">
            <w:pPr>
              <w:pStyle w:val="StandaardSV"/>
              <w:jc w:val="left"/>
              <w:rPr>
                <w:lang w:val="nl-BE"/>
              </w:rPr>
            </w:pPr>
            <w:r>
              <w:rPr>
                <w:lang w:val="nl-BE"/>
              </w:rPr>
              <w:t>100</w:t>
            </w:r>
          </w:p>
        </w:tc>
        <w:tc>
          <w:tcPr>
            <w:tcW w:w="960" w:type="dxa"/>
            <w:shd w:val="clear" w:color="auto" w:fill="F2F2F2"/>
            <w:noWrap/>
            <w:vAlign w:val="bottom"/>
            <w:hideMark/>
          </w:tcPr>
          <w:p w14:paraId="25EA2456" w14:textId="77777777" w:rsidR="00510E3A" w:rsidRDefault="00510E3A">
            <w:pPr>
              <w:pStyle w:val="StandaardSV"/>
              <w:jc w:val="left"/>
              <w:rPr>
                <w:lang w:val="nl-BE"/>
              </w:rPr>
            </w:pPr>
            <w:r>
              <w:rPr>
                <w:lang w:val="nl-BE"/>
              </w:rPr>
              <w:t>54</w:t>
            </w:r>
          </w:p>
        </w:tc>
        <w:tc>
          <w:tcPr>
            <w:tcW w:w="960" w:type="dxa"/>
            <w:shd w:val="clear" w:color="auto" w:fill="F2F2F2"/>
            <w:noWrap/>
            <w:vAlign w:val="bottom"/>
            <w:hideMark/>
          </w:tcPr>
          <w:p w14:paraId="2280CADD" w14:textId="77777777" w:rsidR="00510E3A" w:rsidRDefault="00510E3A">
            <w:pPr>
              <w:pStyle w:val="StandaardSV"/>
              <w:jc w:val="left"/>
              <w:rPr>
                <w:lang w:val="nl-BE"/>
              </w:rPr>
            </w:pPr>
            <w:r>
              <w:rPr>
                <w:lang w:val="nl-BE"/>
              </w:rPr>
              <w:t>54%</w:t>
            </w:r>
          </w:p>
        </w:tc>
        <w:tc>
          <w:tcPr>
            <w:tcW w:w="960" w:type="dxa"/>
            <w:shd w:val="clear" w:color="auto" w:fill="F2F2F2"/>
            <w:noWrap/>
            <w:vAlign w:val="bottom"/>
            <w:hideMark/>
          </w:tcPr>
          <w:p w14:paraId="41F34F09" w14:textId="77777777" w:rsidR="00510E3A" w:rsidRDefault="00510E3A">
            <w:pPr>
              <w:pStyle w:val="StandaardSV"/>
              <w:jc w:val="left"/>
              <w:rPr>
                <w:lang w:val="nl-BE"/>
              </w:rPr>
            </w:pPr>
            <w:r>
              <w:rPr>
                <w:lang w:val="nl-BE"/>
              </w:rPr>
              <w:t>28</w:t>
            </w:r>
          </w:p>
        </w:tc>
        <w:tc>
          <w:tcPr>
            <w:tcW w:w="960" w:type="dxa"/>
            <w:shd w:val="clear" w:color="auto" w:fill="F2F2F2"/>
            <w:noWrap/>
            <w:vAlign w:val="bottom"/>
            <w:hideMark/>
          </w:tcPr>
          <w:p w14:paraId="2E2BE270" w14:textId="77777777" w:rsidR="00510E3A" w:rsidRDefault="00510E3A">
            <w:pPr>
              <w:pStyle w:val="StandaardSV"/>
              <w:jc w:val="left"/>
              <w:rPr>
                <w:lang w:val="nl-BE"/>
              </w:rPr>
            </w:pPr>
            <w:r>
              <w:rPr>
                <w:lang w:val="nl-BE"/>
              </w:rPr>
              <w:t>28%</w:t>
            </w:r>
          </w:p>
        </w:tc>
      </w:tr>
      <w:tr w:rsidR="00510E3A" w14:paraId="2309692A" w14:textId="77777777" w:rsidTr="00510E3A">
        <w:trPr>
          <w:trHeight w:val="300"/>
        </w:trPr>
        <w:tc>
          <w:tcPr>
            <w:tcW w:w="2340" w:type="dxa"/>
            <w:noWrap/>
            <w:vAlign w:val="bottom"/>
            <w:hideMark/>
          </w:tcPr>
          <w:p w14:paraId="1E98A038" w14:textId="77777777" w:rsidR="00510E3A" w:rsidRDefault="00510E3A">
            <w:pPr>
              <w:rPr>
                <w:lang w:val="nl-BE"/>
              </w:rPr>
            </w:pPr>
          </w:p>
        </w:tc>
        <w:tc>
          <w:tcPr>
            <w:tcW w:w="3320" w:type="dxa"/>
            <w:noWrap/>
            <w:vAlign w:val="bottom"/>
            <w:hideMark/>
          </w:tcPr>
          <w:p w14:paraId="60474036" w14:textId="77777777" w:rsidR="00510E3A" w:rsidRDefault="00510E3A">
            <w:pPr>
              <w:pStyle w:val="StandaardSV"/>
              <w:rPr>
                <w:lang w:val="nl-BE"/>
              </w:rPr>
            </w:pPr>
            <w:r>
              <w:rPr>
                <w:lang w:val="nl-BE"/>
              </w:rPr>
              <w:t>AD: Arbeidszorg Doorstroom</w:t>
            </w:r>
          </w:p>
        </w:tc>
        <w:tc>
          <w:tcPr>
            <w:tcW w:w="960" w:type="dxa"/>
            <w:shd w:val="clear" w:color="auto" w:fill="DAEEF3"/>
            <w:noWrap/>
            <w:vAlign w:val="bottom"/>
            <w:hideMark/>
          </w:tcPr>
          <w:p w14:paraId="2877367A" w14:textId="77777777" w:rsidR="00510E3A" w:rsidRDefault="00510E3A">
            <w:pPr>
              <w:pStyle w:val="StandaardSV"/>
              <w:jc w:val="left"/>
              <w:rPr>
                <w:lang w:val="nl-BE"/>
              </w:rPr>
            </w:pPr>
            <w:r>
              <w:rPr>
                <w:lang w:val="nl-BE"/>
              </w:rPr>
              <w:t>2</w:t>
            </w:r>
          </w:p>
        </w:tc>
        <w:tc>
          <w:tcPr>
            <w:tcW w:w="960" w:type="dxa"/>
            <w:shd w:val="clear" w:color="auto" w:fill="F2F2F2"/>
            <w:noWrap/>
            <w:vAlign w:val="bottom"/>
            <w:hideMark/>
          </w:tcPr>
          <w:p w14:paraId="0071BE84" w14:textId="77777777" w:rsidR="00510E3A" w:rsidRDefault="00510E3A">
            <w:pPr>
              <w:pStyle w:val="StandaardSV"/>
              <w:jc w:val="left"/>
              <w:rPr>
                <w:lang w:val="nl-BE"/>
              </w:rPr>
            </w:pPr>
            <w:r>
              <w:rPr>
                <w:lang w:val="nl-BE"/>
              </w:rPr>
              <w:t>1</w:t>
            </w:r>
          </w:p>
        </w:tc>
        <w:tc>
          <w:tcPr>
            <w:tcW w:w="960" w:type="dxa"/>
            <w:shd w:val="clear" w:color="auto" w:fill="F2F2F2"/>
            <w:noWrap/>
            <w:vAlign w:val="bottom"/>
            <w:hideMark/>
          </w:tcPr>
          <w:p w14:paraId="26A6796A" w14:textId="77777777" w:rsidR="00510E3A" w:rsidRDefault="00510E3A">
            <w:pPr>
              <w:pStyle w:val="StandaardSV"/>
              <w:jc w:val="left"/>
              <w:rPr>
                <w:lang w:val="nl-BE"/>
              </w:rPr>
            </w:pPr>
            <w:r>
              <w:rPr>
                <w:lang w:val="nl-BE"/>
              </w:rPr>
              <w:t>50%</w:t>
            </w:r>
          </w:p>
        </w:tc>
        <w:tc>
          <w:tcPr>
            <w:tcW w:w="960" w:type="dxa"/>
            <w:shd w:val="clear" w:color="auto" w:fill="F2F2F2"/>
            <w:noWrap/>
            <w:vAlign w:val="bottom"/>
            <w:hideMark/>
          </w:tcPr>
          <w:p w14:paraId="5B8C9878" w14:textId="77777777" w:rsidR="00510E3A" w:rsidRDefault="00510E3A">
            <w:pPr>
              <w:pStyle w:val="StandaardSV"/>
              <w:jc w:val="left"/>
              <w:rPr>
                <w:lang w:val="nl-BE"/>
              </w:rPr>
            </w:pPr>
            <w:r>
              <w:rPr>
                <w:lang w:val="nl-BE"/>
              </w:rPr>
              <w:t>0</w:t>
            </w:r>
          </w:p>
        </w:tc>
        <w:tc>
          <w:tcPr>
            <w:tcW w:w="960" w:type="dxa"/>
            <w:shd w:val="clear" w:color="auto" w:fill="F2F2F2"/>
            <w:noWrap/>
            <w:vAlign w:val="bottom"/>
            <w:hideMark/>
          </w:tcPr>
          <w:p w14:paraId="3BC22B71" w14:textId="77777777" w:rsidR="00510E3A" w:rsidRDefault="00510E3A">
            <w:pPr>
              <w:pStyle w:val="StandaardSV"/>
              <w:jc w:val="left"/>
              <w:rPr>
                <w:lang w:val="nl-BE"/>
              </w:rPr>
            </w:pPr>
            <w:r>
              <w:rPr>
                <w:lang w:val="nl-BE"/>
              </w:rPr>
              <w:t>0%</w:t>
            </w:r>
          </w:p>
        </w:tc>
      </w:tr>
      <w:tr w:rsidR="00510E3A" w14:paraId="3F0CBD61" w14:textId="77777777" w:rsidTr="00510E3A">
        <w:trPr>
          <w:trHeight w:val="300"/>
        </w:trPr>
        <w:tc>
          <w:tcPr>
            <w:tcW w:w="2340" w:type="dxa"/>
            <w:noWrap/>
            <w:vAlign w:val="bottom"/>
            <w:hideMark/>
          </w:tcPr>
          <w:p w14:paraId="3B14454D" w14:textId="77777777" w:rsidR="00510E3A" w:rsidRDefault="00510E3A">
            <w:pPr>
              <w:rPr>
                <w:lang w:val="nl-BE"/>
              </w:rPr>
            </w:pPr>
          </w:p>
        </w:tc>
        <w:tc>
          <w:tcPr>
            <w:tcW w:w="3320" w:type="dxa"/>
            <w:noWrap/>
            <w:vAlign w:val="bottom"/>
            <w:hideMark/>
          </w:tcPr>
          <w:p w14:paraId="13B37B09" w14:textId="77777777" w:rsidR="00510E3A" w:rsidRDefault="00510E3A">
            <w:pPr>
              <w:pStyle w:val="StandaardSV"/>
              <w:rPr>
                <w:lang w:val="nl-BE"/>
              </w:rPr>
            </w:pPr>
            <w:r>
              <w:rPr>
                <w:lang w:val="nl-BE"/>
              </w:rPr>
              <w:t>AZ: Arbeidszorg</w:t>
            </w:r>
          </w:p>
        </w:tc>
        <w:tc>
          <w:tcPr>
            <w:tcW w:w="960" w:type="dxa"/>
            <w:shd w:val="clear" w:color="auto" w:fill="DAEEF3"/>
            <w:noWrap/>
            <w:vAlign w:val="bottom"/>
            <w:hideMark/>
          </w:tcPr>
          <w:p w14:paraId="6783B680" w14:textId="77777777" w:rsidR="00510E3A" w:rsidRDefault="00510E3A">
            <w:pPr>
              <w:pStyle w:val="StandaardSV"/>
              <w:jc w:val="left"/>
              <w:rPr>
                <w:lang w:val="nl-BE"/>
              </w:rPr>
            </w:pPr>
            <w:r>
              <w:rPr>
                <w:lang w:val="nl-BE"/>
              </w:rPr>
              <w:t>106</w:t>
            </w:r>
          </w:p>
        </w:tc>
        <w:tc>
          <w:tcPr>
            <w:tcW w:w="960" w:type="dxa"/>
            <w:shd w:val="clear" w:color="auto" w:fill="F2F2F2"/>
            <w:noWrap/>
            <w:vAlign w:val="bottom"/>
            <w:hideMark/>
          </w:tcPr>
          <w:p w14:paraId="42FD291D" w14:textId="77777777" w:rsidR="00510E3A" w:rsidRDefault="00510E3A">
            <w:pPr>
              <w:pStyle w:val="StandaardSV"/>
              <w:jc w:val="left"/>
              <w:rPr>
                <w:lang w:val="nl-BE"/>
              </w:rPr>
            </w:pPr>
            <w:r>
              <w:rPr>
                <w:lang w:val="nl-BE"/>
              </w:rPr>
              <w:t>69</w:t>
            </w:r>
          </w:p>
        </w:tc>
        <w:tc>
          <w:tcPr>
            <w:tcW w:w="960" w:type="dxa"/>
            <w:shd w:val="clear" w:color="auto" w:fill="F2F2F2"/>
            <w:noWrap/>
            <w:vAlign w:val="bottom"/>
            <w:hideMark/>
          </w:tcPr>
          <w:p w14:paraId="051F047F" w14:textId="77777777" w:rsidR="00510E3A" w:rsidRDefault="00510E3A">
            <w:pPr>
              <w:pStyle w:val="StandaardSV"/>
              <w:jc w:val="left"/>
              <w:rPr>
                <w:lang w:val="nl-BE"/>
              </w:rPr>
            </w:pPr>
            <w:r>
              <w:rPr>
                <w:lang w:val="nl-BE"/>
              </w:rPr>
              <w:t>65%</w:t>
            </w:r>
          </w:p>
        </w:tc>
        <w:tc>
          <w:tcPr>
            <w:tcW w:w="960" w:type="dxa"/>
            <w:shd w:val="clear" w:color="auto" w:fill="F2F2F2"/>
            <w:noWrap/>
            <w:vAlign w:val="bottom"/>
            <w:hideMark/>
          </w:tcPr>
          <w:p w14:paraId="11FC3024" w14:textId="77777777" w:rsidR="00510E3A" w:rsidRDefault="00510E3A">
            <w:pPr>
              <w:pStyle w:val="StandaardSV"/>
              <w:jc w:val="left"/>
              <w:rPr>
                <w:lang w:val="nl-BE"/>
              </w:rPr>
            </w:pPr>
            <w:r>
              <w:rPr>
                <w:lang w:val="nl-BE"/>
              </w:rPr>
              <w:t>14</w:t>
            </w:r>
          </w:p>
        </w:tc>
        <w:tc>
          <w:tcPr>
            <w:tcW w:w="960" w:type="dxa"/>
            <w:shd w:val="clear" w:color="auto" w:fill="F2F2F2"/>
            <w:noWrap/>
            <w:vAlign w:val="bottom"/>
            <w:hideMark/>
          </w:tcPr>
          <w:p w14:paraId="12CF8ACE" w14:textId="77777777" w:rsidR="00510E3A" w:rsidRDefault="00510E3A">
            <w:pPr>
              <w:pStyle w:val="StandaardSV"/>
              <w:jc w:val="left"/>
              <w:rPr>
                <w:lang w:val="nl-BE"/>
              </w:rPr>
            </w:pPr>
            <w:r>
              <w:rPr>
                <w:lang w:val="nl-BE"/>
              </w:rPr>
              <w:t>13%</w:t>
            </w:r>
          </w:p>
        </w:tc>
      </w:tr>
      <w:tr w:rsidR="00510E3A" w14:paraId="3AD16FD9" w14:textId="77777777" w:rsidTr="00510E3A">
        <w:trPr>
          <w:trHeight w:val="300"/>
        </w:trPr>
        <w:tc>
          <w:tcPr>
            <w:tcW w:w="2340" w:type="dxa"/>
            <w:noWrap/>
            <w:vAlign w:val="bottom"/>
            <w:hideMark/>
          </w:tcPr>
          <w:p w14:paraId="66CA0315" w14:textId="77777777" w:rsidR="00510E3A" w:rsidRDefault="00510E3A">
            <w:pPr>
              <w:rPr>
                <w:lang w:val="nl-BE"/>
              </w:rPr>
            </w:pPr>
          </w:p>
        </w:tc>
        <w:tc>
          <w:tcPr>
            <w:tcW w:w="3320" w:type="dxa"/>
            <w:noWrap/>
            <w:vAlign w:val="bottom"/>
            <w:hideMark/>
          </w:tcPr>
          <w:p w14:paraId="6EE53C74" w14:textId="77777777" w:rsidR="00510E3A" w:rsidRDefault="00510E3A">
            <w:pPr>
              <w:pStyle w:val="StandaardSV"/>
              <w:rPr>
                <w:lang w:val="nl-BE"/>
              </w:rPr>
            </w:pPr>
            <w:r>
              <w:rPr>
                <w:lang w:val="nl-BE"/>
              </w:rPr>
              <w:t>BC: Beschermd Circuit</w:t>
            </w:r>
          </w:p>
        </w:tc>
        <w:tc>
          <w:tcPr>
            <w:tcW w:w="960" w:type="dxa"/>
            <w:shd w:val="clear" w:color="auto" w:fill="DAEEF3"/>
            <w:noWrap/>
            <w:vAlign w:val="bottom"/>
            <w:hideMark/>
          </w:tcPr>
          <w:p w14:paraId="6B4D29B2" w14:textId="77777777" w:rsidR="00510E3A" w:rsidRDefault="00510E3A">
            <w:pPr>
              <w:pStyle w:val="StandaardSV"/>
              <w:jc w:val="left"/>
              <w:rPr>
                <w:lang w:val="nl-BE"/>
              </w:rPr>
            </w:pPr>
            <w:r>
              <w:rPr>
                <w:lang w:val="nl-BE"/>
              </w:rPr>
              <w:t>95</w:t>
            </w:r>
          </w:p>
        </w:tc>
        <w:tc>
          <w:tcPr>
            <w:tcW w:w="960" w:type="dxa"/>
            <w:shd w:val="clear" w:color="auto" w:fill="F2F2F2"/>
            <w:noWrap/>
            <w:vAlign w:val="bottom"/>
            <w:hideMark/>
          </w:tcPr>
          <w:p w14:paraId="0A457FBD" w14:textId="77777777" w:rsidR="00510E3A" w:rsidRDefault="00510E3A">
            <w:pPr>
              <w:pStyle w:val="StandaardSV"/>
              <w:jc w:val="left"/>
              <w:rPr>
                <w:lang w:val="nl-BE"/>
              </w:rPr>
            </w:pPr>
            <w:r>
              <w:rPr>
                <w:lang w:val="nl-BE"/>
              </w:rPr>
              <w:t>73</w:t>
            </w:r>
          </w:p>
        </w:tc>
        <w:tc>
          <w:tcPr>
            <w:tcW w:w="960" w:type="dxa"/>
            <w:shd w:val="clear" w:color="auto" w:fill="F2F2F2"/>
            <w:noWrap/>
            <w:vAlign w:val="bottom"/>
            <w:hideMark/>
          </w:tcPr>
          <w:p w14:paraId="274222B2" w14:textId="77777777" w:rsidR="00510E3A" w:rsidRDefault="00510E3A">
            <w:pPr>
              <w:pStyle w:val="StandaardSV"/>
              <w:jc w:val="left"/>
              <w:rPr>
                <w:lang w:val="nl-BE"/>
              </w:rPr>
            </w:pPr>
            <w:r>
              <w:rPr>
                <w:lang w:val="nl-BE"/>
              </w:rPr>
              <w:t>77%</w:t>
            </w:r>
          </w:p>
        </w:tc>
        <w:tc>
          <w:tcPr>
            <w:tcW w:w="960" w:type="dxa"/>
            <w:shd w:val="clear" w:color="auto" w:fill="F2F2F2"/>
            <w:noWrap/>
            <w:vAlign w:val="bottom"/>
            <w:hideMark/>
          </w:tcPr>
          <w:p w14:paraId="2F39C083" w14:textId="77777777" w:rsidR="00510E3A" w:rsidRDefault="00510E3A">
            <w:pPr>
              <w:pStyle w:val="StandaardSV"/>
              <w:jc w:val="left"/>
              <w:rPr>
                <w:lang w:val="nl-BE"/>
              </w:rPr>
            </w:pPr>
            <w:r>
              <w:rPr>
                <w:lang w:val="nl-BE"/>
              </w:rPr>
              <w:t>58</w:t>
            </w:r>
          </w:p>
        </w:tc>
        <w:tc>
          <w:tcPr>
            <w:tcW w:w="960" w:type="dxa"/>
            <w:shd w:val="clear" w:color="auto" w:fill="F2F2F2"/>
            <w:noWrap/>
            <w:vAlign w:val="bottom"/>
            <w:hideMark/>
          </w:tcPr>
          <w:p w14:paraId="559B1DC2" w14:textId="77777777" w:rsidR="00510E3A" w:rsidRDefault="00510E3A">
            <w:pPr>
              <w:pStyle w:val="StandaardSV"/>
              <w:jc w:val="left"/>
              <w:rPr>
                <w:lang w:val="nl-BE"/>
              </w:rPr>
            </w:pPr>
            <w:r>
              <w:rPr>
                <w:lang w:val="nl-BE"/>
              </w:rPr>
              <w:t>61%</w:t>
            </w:r>
          </w:p>
        </w:tc>
      </w:tr>
      <w:tr w:rsidR="00510E3A" w14:paraId="3AB3C704" w14:textId="77777777" w:rsidTr="00510E3A">
        <w:trPr>
          <w:trHeight w:val="300"/>
        </w:trPr>
        <w:tc>
          <w:tcPr>
            <w:tcW w:w="2340" w:type="dxa"/>
            <w:tcBorders>
              <w:top w:val="nil"/>
              <w:left w:val="nil"/>
              <w:bottom w:val="single" w:sz="4" w:space="0" w:color="95B3D7"/>
              <w:right w:val="nil"/>
            </w:tcBorders>
            <w:noWrap/>
            <w:vAlign w:val="bottom"/>
            <w:hideMark/>
          </w:tcPr>
          <w:p w14:paraId="0FBC9F8B" w14:textId="77777777" w:rsidR="00510E3A" w:rsidRDefault="00510E3A">
            <w:pPr>
              <w:pStyle w:val="StandaardSV"/>
              <w:rPr>
                <w:b/>
                <w:bCs/>
                <w:lang w:val="nl-BE"/>
              </w:rPr>
            </w:pPr>
            <w:r>
              <w:rPr>
                <w:b/>
                <w:bCs/>
                <w:lang w:val="nl-BE"/>
              </w:rPr>
              <w:t> </w:t>
            </w:r>
          </w:p>
        </w:tc>
        <w:tc>
          <w:tcPr>
            <w:tcW w:w="3320" w:type="dxa"/>
            <w:noWrap/>
            <w:vAlign w:val="bottom"/>
            <w:hideMark/>
          </w:tcPr>
          <w:p w14:paraId="52414474" w14:textId="77777777" w:rsidR="00510E3A" w:rsidRDefault="00510E3A">
            <w:pPr>
              <w:pStyle w:val="StandaardSV"/>
              <w:rPr>
                <w:lang w:val="nl-BE"/>
              </w:rPr>
            </w:pPr>
            <w:r>
              <w:rPr>
                <w:lang w:val="nl-BE"/>
              </w:rPr>
              <w:t>NC: Normaal Economisch Circuit</w:t>
            </w:r>
          </w:p>
        </w:tc>
        <w:tc>
          <w:tcPr>
            <w:tcW w:w="960" w:type="dxa"/>
            <w:shd w:val="clear" w:color="auto" w:fill="DAEEF3"/>
            <w:noWrap/>
            <w:vAlign w:val="bottom"/>
            <w:hideMark/>
          </w:tcPr>
          <w:p w14:paraId="2CEBEF62" w14:textId="77777777" w:rsidR="00510E3A" w:rsidRDefault="00510E3A">
            <w:pPr>
              <w:pStyle w:val="StandaardSV"/>
              <w:jc w:val="left"/>
              <w:rPr>
                <w:lang w:val="nl-BE"/>
              </w:rPr>
            </w:pPr>
            <w:r>
              <w:rPr>
                <w:lang w:val="nl-BE"/>
              </w:rPr>
              <w:t>250</w:t>
            </w:r>
          </w:p>
        </w:tc>
        <w:tc>
          <w:tcPr>
            <w:tcW w:w="960" w:type="dxa"/>
            <w:shd w:val="clear" w:color="auto" w:fill="F2F2F2"/>
            <w:noWrap/>
            <w:vAlign w:val="bottom"/>
            <w:hideMark/>
          </w:tcPr>
          <w:p w14:paraId="724B42E3" w14:textId="77777777" w:rsidR="00510E3A" w:rsidRDefault="00510E3A">
            <w:pPr>
              <w:pStyle w:val="StandaardSV"/>
              <w:jc w:val="left"/>
              <w:rPr>
                <w:lang w:val="nl-BE"/>
              </w:rPr>
            </w:pPr>
            <w:r>
              <w:rPr>
                <w:lang w:val="nl-BE"/>
              </w:rPr>
              <w:t>178</w:t>
            </w:r>
          </w:p>
        </w:tc>
        <w:tc>
          <w:tcPr>
            <w:tcW w:w="960" w:type="dxa"/>
            <w:shd w:val="clear" w:color="auto" w:fill="F2F2F2"/>
            <w:noWrap/>
            <w:vAlign w:val="bottom"/>
            <w:hideMark/>
          </w:tcPr>
          <w:p w14:paraId="4C51F8D3" w14:textId="77777777" w:rsidR="00510E3A" w:rsidRDefault="00510E3A">
            <w:pPr>
              <w:pStyle w:val="StandaardSV"/>
              <w:jc w:val="left"/>
              <w:rPr>
                <w:lang w:val="nl-BE"/>
              </w:rPr>
            </w:pPr>
            <w:r>
              <w:rPr>
                <w:lang w:val="nl-BE"/>
              </w:rPr>
              <w:t>71%</w:t>
            </w:r>
          </w:p>
        </w:tc>
        <w:tc>
          <w:tcPr>
            <w:tcW w:w="960" w:type="dxa"/>
            <w:shd w:val="clear" w:color="auto" w:fill="F2F2F2"/>
            <w:noWrap/>
            <w:vAlign w:val="bottom"/>
            <w:hideMark/>
          </w:tcPr>
          <w:p w14:paraId="7FC381F4" w14:textId="77777777" w:rsidR="00510E3A" w:rsidRDefault="00510E3A">
            <w:pPr>
              <w:pStyle w:val="StandaardSV"/>
              <w:jc w:val="left"/>
              <w:rPr>
                <w:lang w:val="nl-BE"/>
              </w:rPr>
            </w:pPr>
            <w:r>
              <w:rPr>
                <w:lang w:val="nl-BE"/>
              </w:rPr>
              <w:t>109</w:t>
            </w:r>
          </w:p>
        </w:tc>
        <w:tc>
          <w:tcPr>
            <w:tcW w:w="960" w:type="dxa"/>
            <w:shd w:val="clear" w:color="auto" w:fill="F2F2F2"/>
            <w:noWrap/>
            <w:vAlign w:val="bottom"/>
            <w:hideMark/>
          </w:tcPr>
          <w:p w14:paraId="0A5D5C8A" w14:textId="77777777" w:rsidR="00510E3A" w:rsidRDefault="00510E3A">
            <w:pPr>
              <w:pStyle w:val="StandaardSV"/>
              <w:jc w:val="left"/>
              <w:rPr>
                <w:lang w:val="nl-BE"/>
              </w:rPr>
            </w:pPr>
            <w:r>
              <w:rPr>
                <w:lang w:val="nl-BE"/>
              </w:rPr>
              <w:t>44%</w:t>
            </w:r>
          </w:p>
        </w:tc>
      </w:tr>
      <w:tr w:rsidR="00510E3A" w14:paraId="0DE7B554" w14:textId="77777777" w:rsidTr="00510E3A">
        <w:trPr>
          <w:trHeight w:val="300"/>
        </w:trPr>
        <w:tc>
          <w:tcPr>
            <w:tcW w:w="2340" w:type="dxa"/>
            <w:tcBorders>
              <w:top w:val="single" w:sz="4" w:space="0" w:color="4F81BD"/>
              <w:left w:val="nil"/>
              <w:bottom w:val="single" w:sz="4" w:space="0" w:color="4F81BD"/>
              <w:right w:val="nil"/>
            </w:tcBorders>
            <w:noWrap/>
            <w:vAlign w:val="bottom"/>
            <w:hideMark/>
          </w:tcPr>
          <w:p w14:paraId="1DE6B6BA" w14:textId="77777777" w:rsidR="00510E3A" w:rsidRDefault="00510E3A">
            <w:pPr>
              <w:pStyle w:val="StandaardSV"/>
              <w:rPr>
                <w:b/>
                <w:bCs/>
                <w:lang w:val="nl-BE"/>
              </w:rPr>
            </w:pPr>
            <w:r>
              <w:rPr>
                <w:b/>
                <w:bCs/>
                <w:lang w:val="nl-BE"/>
              </w:rPr>
              <w:t>Totaal 2013</w:t>
            </w:r>
          </w:p>
        </w:tc>
        <w:tc>
          <w:tcPr>
            <w:tcW w:w="3320" w:type="dxa"/>
            <w:tcBorders>
              <w:top w:val="single" w:sz="4" w:space="0" w:color="4F81BD"/>
              <w:left w:val="nil"/>
              <w:bottom w:val="single" w:sz="4" w:space="0" w:color="4F81BD"/>
              <w:right w:val="nil"/>
            </w:tcBorders>
            <w:noWrap/>
            <w:vAlign w:val="bottom"/>
            <w:hideMark/>
          </w:tcPr>
          <w:p w14:paraId="36FCC1FB" w14:textId="77777777" w:rsidR="00510E3A" w:rsidRDefault="00510E3A">
            <w:pPr>
              <w:pStyle w:val="StandaardSV"/>
              <w:rPr>
                <w:b/>
                <w:bCs/>
                <w:lang w:val="nl-BE"/>
              </w:rPr>
            </w:pPr>
            <w:r>
              <w:rPr>
                <w:b/>
                <w:bCs/>
                <w:lang w:val="nl-BE"/>
              </w:rPr>
              <w:t> </w:t>
            </w:r>
          </w:p>
        </w:tc>
        <w:tc>
          <w:tcPr>
            <w:tcW w:w="960" w:type="dxa"/>
            <w:tcBorders>
              <w:top w:val="single" w:sz="4" w:space="0" w:color="4F81BD"/>
              <w:left w:val="nil"/>
              <w:bottom w:val="single" w:sz="4" w:space="0" w:color="4F81BD"/>
              <w:right w:val="nil"/>
            </w:tcBorders>
            <w:shd w:val="clear" w:color="auto" w:fill="DAEEF3"/>
            <w:noWrap/>
            <w:vAlign w:val="bottom"/>
            <w:hideMark/>
          </w:tcPr>
          <w:p w14:paraId="19AA8DCE" w14:textId="77777777" w:rsidR="00510E3A" w:rsidRDefault="00510E3A">
            <w:pPr>
              <w:pStyle w:val="StandaardSV"/>
              <w:jc w:val="left"/>
              <w:rPr>
                <w:b/>
                <w:bCs/>
                <w:lang w:val="nl-BE"/>
              </w:rPr>
            </w:pPr>
            <w:r>
              <w:rPr>
                <w:b/>
                <w:bCs/>
                <w:lang w:val="nl-BE"/>
              </w:rPr>
              <w:t>553</w:t>
            </w:r>
          </w:p>
        </w:tc>
        <w:tc>
          <w:tcPr>
            <w:tcW w:w="960" w:type="dxa"/>
            <w:tcBorders>
              <w:top w:val="single" w:sz="4" w:space="0" w:color="4F81BD"/>
              <w:left w:val="nil"/>
              <w:bottom w:val="single" w:sz="4" w:space="0" w:color="4F81BD"/>
              <w:right w:val="nil"/>
            </w:tcBorders>
            <w:shd w:val="clear" w:color="auto" w:fill="F2F2F2"/>
            <w:noWrap/>
            <w:vAlign w:val="bottom"/>
            <w:hideMark/>
          </w:tcPr>
          <w:p w14:paraId="3F0EE696" w14:textId="77777777" w:rsidR="00510E3A" w:rsidRDefault="00510E3A">
            <w:pPr>
              <w:pStyle w:val="StandaardSV"/>
              <w:jc w:val="left"/>
              <w:rPr>
                <w:b/>
                <w:bCs/>
                <w:lang w:val="nl-BE"/>
              </w:rPr>
            </w:pPr>
            <w:r>
              <w:rPr>
                <w:b/>
                <w:bCs/>
                <w:lang w:val="nl-BE"/>
              </w:rPr>
              <w:t>375</w:t>
            </w:r>
          </w:p>
        </w:tc>
        <w:tc>
          <w:tcPr>
            <w:tcW w:w="960" w:type="dxa"/>
            <w:tcBorders>
              <w:top w:val="single" w:sz="4" w:space="0" w:color="4F81BD"/>
              <w:left w:val="nil"/>
              <w:bottom w:val="single" w:sz="4" w:space="0" w:color="4F81BD"/>
              <w:right w:val="nil"/>
            </w:tcBorders>
            <w:shd w:val="clear" w:color="auto" w:fill="F2F2F2"/>
            <w:noWrap/>
            <w:vAlign w:val="bottom"/>
            <w:hideMark/>
          </w:tcPr>
          <w:p w14:paraId="39B0DEA9" w14:textId="77777777" w:rsidR="00510E3A" w:rsidRDefault="00510E3A">
            <w:pPr>
              <w:pStyle w:val="StandaardSV"/>
              <w:jc w:val="left"/>
              <w:rPr>
                <w:b/>
                <w:bCs/>
                <w:lang w:val="nl-BE"/>
              </w:rPr>
            </w:pPr>
            <w:r>
              <w:rPr>
                <w:b/>
                <w:bCs/>
                <w:lang w:val="nl-BE"/>
              </w:rPr>
              <w:t>68%</w:t>
            </w:r>
          </w:p>
        </w:tc>
        <w:tc>
          <w:tcPr>
            <w:tcW w:w="960" w:type="dxa"/>
            <w:tcBorders>
              <w:top w:val="single" w:sz="4" w:space="0" w:color="4F81BD"/>
              <w:left w:val="nil"/>
              <w:bottom w:val="single" w:sz="4" w:space="0" w:color="4F81BD"/>
              <w:right w:val="nil"/>
            </w:tcBorders>
            <w:shd w:val="clear" w:color="auto" w:fill="F2F2F2"/>
            <w:noWrap/>
            <w:vAlign w:val="bottom"/>
            <w:hideMark/>
          </w:tcPr>
          <w:p w14:paraId="515ACEE3" w14:textId="77777777" w:rsidR="00510E3A" w:rsidRDefault="00510E3A">
            <w:pPr>
              <w:pStyle w:val="StandaardSV"/>
              <w:jc w:val="left"/>
              <w:rPr>
                <w:b/>
                <w:bCs/>
                <w:lang w:val="nl-BE"/>
              </w:rPr>
            </w:pPr>
            <w:r>
              <w:rPr>
                <w:b/>
                <w:bCs/>
                <w:lang w:val="nl-BE"/>
              </w:rPr>
              <w:t>209</w:t>
            </w:r>
          </w:p>
        </w:tc>
        <w:tc>
          <w:tcPr>
            <w:tcW w:w="960" w:type="dxa"/>
            <w:tcBorders>
              <w:top w:val="single" w:sz="4" w:space="0" w:color="4F81BD"/>
              <w:left w:val="nil"/>
              <w:bottom w:val="single" w:sz="4" w:space="0" w:color="4F81BD"/>
              <w:right w:val="nil"/>
            </w:tcBorders>
            <w:shd w:val="clear" w:color="auto" w:fill="F2F2F2"/>
            <w:noWrap/>
            <w:vAlign w:val="bottom"/>
            <w:hideMark/>
          </w:tcPr>
          <w:p w14:paraId="23BFBDF9" w14:textId="77777777" w:rsidR="00510E3A" w:rsidRDefault="00510E3A">
            <w:pPr>
              <w:pStyle w:val="StandaardSV"/>
              <w:jc w:val="left"/>
              <w:rPr>
                <w:b/>
                <w:bCs/>
                <w:lang w:val="nl-BE"/>
              </w:rPr>
            </w:pPr>
            <w:r>
              <w:rPr>
                <w:b/>
                <w:bCs/>
                <w:lang w:val="nl-BE"/>
              </w:rPr>
              <w:t>38%</w:t>
            </w:r>
          </w:p>
        </w:tc>
      </w:tr>
      <w:tr w:rsidR="00510E3A" w14:paraId="5F63B817" w14:textId="77777777" w:rsidTr="00510E3A">
        <w:trPr>
          <w:trHeight w:val="300"/>
        </w:trPr>
        <w:tc>
          <w:tcPr>
            <w:tcW w:w="2340" w:type="dxa"/>
            <w:tcBorders>
              <w:top w:val="single" w:sz="4" w:space="0" w:color="95B3D7"/>
              <w:left w:val="nil"/>
              <w:bottom w:val="nil"/>
              <w:right w:val="nil"/>
            </w:tcBorders>
            <w:shd w:val="clear" w:color="auto" w:fill="DCE6F1"/>
            <w:noWrap/>
            <w:vAlign w:val="bottom"/>
            <w:hideMark/>
          </w:tcPr>
          <w:p w14:paraId="0D241004" w14:textId="77777777" w:rsidR="00510E3A" w:rsidRDefault="00510E3A">
            <w:pPr>
              <w:pStyle w:val="StandaardSV"/>
              <w:rPr>
                <w:b/>
                <w:bCs/>
                <w:lang w:val="nl-BE"/>
              </w:rPr>
            </w:pPr>
            <w:r>
              <w:rPr>
                <w:b/>
                <w:bCs/>
                <w:lang w:val="nl-BE"/>
              </w:rPr>
              <w:t>Eindtotaal</w:t>
            </w:r>
          </w:p>
        </w:tc>
        <w:tc>
          <w:tcPr>
            <w:tcW w:w="3320" w:type="dxa"/>
            <w:tcBorders>
              <w:top w:val="single" w:sz="4" w:space="0" w:color="95B3D7"/>
              <w:left w:val="nil"/>
              <w:bottom w:val="nil"/>
              <w:right w:val="nil"/>
            </w:tcBorders>
            <w:shd w:val="clear" w:color="auto" w:fill="DCE6F1"/>
            <w:noWrap/>
            <w:vAlign w:val="bottom"/>
            <w:hideMark/>
          </w:tcPr>
          <w:p w14:paraId="3B871B48" w14:textId="77777777" w:rsidR="00510E3A" w:rsidRDefault="00510E3A">
            <w:pPr>
              <w:pStyle w:val="StandaardSV"/>
              <w:rPr>
                <w:b/>
                <w:bCs/>
                <w:lang w:val="nl-BE"/>
              </w:rPr>
            </w:pPr>
            <w:r>
              <w:rPr>
                <w:b/>
                <w:bCs/>
                <w:lang w:val="nl-BE"/>
              </w:rPr>
              <w:t> </w:t>
            </w:r>
          </w:p>
        </w:tc>
        <w:tc>
          <w:tcPr>
            <w:tcW w:w="960" w:type="dxa"/>
            <w:tcBorders>
              <w:top w:val="single" w:sz="4" w:space="0" w:color="95B3D7"/>
              <w:left w:val="nil"/>
              <w:bottom w:val="nil"/>
              <w:right w:val="nil"/>
            </w:tcBorders>
            <w:shd w:val="clear" w:color="auto" w:fill="DAEEF3"/>
            <w:noWrap/>
            <w:vAlign w:val="bottom"/>
            <w:hideMark/>
          </w:tcPr>
          <w:p w14:paraId="492E6AFA" w14:textId="77777777" w:rsidR="00510E3A" w:rsidRDefault="00510E3A">
            <w:pPr>
              <w:pStyle w:val="StandaardSV"/>
              <w:jc w:val="left"/>
              <w:rPr>
                <w:b/>
                <w:bCs/>
                <w:lang w:val="nl-BE"/>
              </w:rPr>
            </w:pPr>
            <w:r>
              <w:rPr>
                <w:b/>
                <w:bCs/>
                <w:lang w:val="nl-BE"/>
              </w:rPr>
              <w:t>5435</w:t>
            </w:r>
          </w:p>
        </w:tc>
        <w:tc>
          <w:tcPr>
            <w:tcW w:w="960" w:type="dxa"/>
            <w:tcBorders>
              <w:top w:val="single" w:sz="4" w:space="0" w:color="95B3D7"/>
              <w:left w:val="nil"/>
              <w:bottom w:val="nil"/>
              <w:right w:val="nil"/>
            </w:tcBorders>
            <w:shd w:val="clear" w:color="auto" w:fill="F2F2F2"/>
            <w:noWrap/>
            <w:vAlign w:val="bottom"/>
            <w:hideMark/>
          </w:tcPr>
          <w:p w14:paraId="14CAE026" w14:textId="77777777" w:rsidR="00510E3A" w:rsidRDefault="00510E3A">
            <w:pPr>
              <w:pStyle w:val="StandaardSV"/>
              <w:jc w:val="left"/>
              <w:rPr>
                <w:b/>
                <w:bCs/>
                <w:lang w:val="nl-BE"/>
              </w:rPr>
            </w:pPr>
            <w:r>
              <w:rPr>
                <w:b/>
                <w:bCs/>
                <w:lang w:val="nl-BE"/>
              </w:rPr>
              <w:t>3753</w:t>
            </w:r>
          </w:p>
        </w:tc>
        <w:tc>
          <w:tcPr>
            <w:tcW w:w="960" w:type="dxa"/>
            <w:tcBorders>
              <w:top w:val="single" w:sz="4" w:space="0" w:color="95B3D7"/>
              <w:left w:val="nil"/>
              <w:bottom w:val="nil"/>
              <w:right w:val="nil"/>
            </w:tcBorders>
            <w:shd w:val="clear" w:color="auto" w:fill="F2F2F2"/>
            <w:noWrap/>
            <w:vAlign w:val="bottom"/>
            <w:hideMark/>
          </w:tcPr>
          <w:p w14:paraId="4605D7CA" w14:textId="77777777" w:rsidR="00510E3A" w:rsidRDefault="00510E3A">
            <w:pPr>
              <w:pStyle w:val="StandaardSV"/>
              <w:jc w:val="left"/>
              <w:rPr>
                <w:b/>
                <w:bCs/>
                <w:lang w:val="nl-BE"/>
              </w:rPr>
            </w:pPr>
            <w:r>
              <w:rPr>
                <w:b/>
                <w:bCs/>
                <w:lang w:val="nl-BE"/>
              </w:rPr>
              <w:t>69%</w:t>
            </w:r>
          </w:p>
        </w:tc>
        <w:tc>
          <w:tcPr>
            <w:tcW w:w="960" w:type="dxa"/>
            <w:tcBorders>
              <w:top w:val="single" w:sz="4" w:space="0" w:color="95B3D7"/>
              <w:left w:val="nil"/>
              <w:bottom w:val="nil"/>
              <w:right w:val="nil"/>
            </w:tcBorders>
            <w:shd w:val="clear" w:color="auto" w:fill="F2F2F2"/>
            <w:noWrap/>
            <w:vAlign w:val="bottom"/>
            <w:hideMark/>
          </w:tcPr>
          <w:p w14:paraId="69342CE2" w14:textId="77777777" w:rsidR="00510E3A" w:rsidRDefault="00510E3A">
            <w:pPr>
              <w:pStyle w:val="StandaardSV"/>
              <w:jc w:val="left"/>
              <w:rPr>
                <w:b/>
                <w:bCs/>
                <w:lang w:val="nl-BE"/>
              </w:rPr>
            </w:pPr>
            <w:r>
              <w:rPr>
                <w:b/>
                <w:bCs/>
                <w:lang w:val="nl-BE"/>
              </w:rPr>
              <w:t>2003</w:t>
            </w:r>
          </w:p>
        </w:tc>
        <w:tc>
          <w:tcPr>
            <w:tcW w:w="960" w:type="dxa"/>
            <w:tcBorders>
              <w:top w:val="single" w:sz="4" w:space="0" w:color="95B3D7"/>
              <w:left w:val="nil"/>
              <w:bottom w:val="nil"/>
              <w:right w:val="nil"/>
            </w:tcBorders>
            <w:shd w:val="clear" w:color="auto" w:fill="F2F2F2"/>
            <w:noWrap/>
            <w:vAlign w:val="bottom"/>
            <w:hideMark/>
          </w:tcPr>
          <w:p w14:paraId="11AAC567" w14:textId="77777777" w:rsidR="00510E3A" w:rsidRDefault="00510E3A">
            <w:pPr>
              <w:pStyle w:val="StandaardSV"/>
              <w:jc w:val="left"/>
              <w:rPr>
                <w:b/>
                <w:bCs/>
                <w:lang w:val="nl-BE"/>
              </w:rPr>
            </w:pPr>
            <w:r>
              <w:rPr>
                <w:b/>
                <w:bCs/>
                <w:lang w:val="nl-BE"/>
              </w:rPr>
              <w:t>37%</w:t>
            </w:r>
          </w:p>
        </w:tc>
      </w:tr>
    </w:tbl>
    <w:p w14:paraId="2E3D3526" w14:textId="77777777" w:rsidR="00510E3A" w:rsidRDefault="00510E3A" w:rsidP="00510E3A">
      <w:pPr>
        <w:pStyle w:val="StandaardSV"/>
        <w:jc w:val="left"/>
      </w:pPr>
    </w:p>
    <w:p w14:paraId="4D137B5F" w14:textId="545CFA7B" w:rsidR="00510E3A" w:rsidRDefault="00510E3A" w:rsidP="006F353F">
      <w:pPr>
        <w:pStyle w:val="StandaardSV"/>
        <w:ind w:left="709"/>
      </w:pPr>
      <w:r>
        <w:t>Het is logisch dat de uitstroomresultaten voor werkzoekenden met een advies activeringsbegeleiding en arbeidszorg lager zijn omdat deze groep eerst een voortraject opstart en dus ‘meer tijd’ nodig heeft om betaald werk te realiseren. De meting is ‘een momentopname’</w:t>
      </w:r>
      <w:r w:rsidR="000A4B24">
        <w:t>.</w:t>
      </w:r>
      <w:r>
        <w:t xml:space="preserve"> </w:t>
      </w:r>
    </w:p>
    <w:p w14:paraId="27385DE0" w14:textId="77777777" w:rsidR="00510E3A" w:rsidRDefault="00510E3A" w:rsidP="00510E3A">
      <w:pPr>
        <w:pStyle w:val="StandaardSV"/>
        <w:jc w:val="left"/>
      </w:pPr>
    </w:p>
    <w:p w14:paraId="760CF1A2" w14:textId="2F7D6E3C" w:rsidR="00510E3A" w:rsidRDefault="006F353F" w:rsidP="006F353F">
      <w:pPr>
        <w:pStyle w:val="StandaardSV"/>
        <w:tabs>
          <w:tab w:val="left" w:pos="426"/>
        </w:tabs>
        <w:ind w:left="993" w:hanging="993"/>
      </w:pPr>
      <w:r>
        <w:t>3.</w:t>
      </w:r>
      <w:r>
        <w:tab/>
        <w:t>a-b.</w:t>
      </w:r>
      <w:r>
        <w:tab/>
      </w:r>
      <w:r w:rsidR="00510E3A">
        <w:t>Een werkzoekende met een advies niet-</w:t>
      </w:r>
      <w:proofErr w:type="spellStart"/>
      <w:r w:rsidR="00510E3A">
        <w:t>toeleidbaar</w:t>
      </w:r>
      <w:proofErr w:type="spellEnd"/>
      <w:r w:rsidR="00510E3A">
        <w:t xml:space="preserve"> wordt standaard na 2 jaar </w:t>
      </w:r>
      <w:proofErr w:type="spellStart"/>
      <w:r w:rsidR="00510E3A">
        <w:t>geherevalueerd</w:t>
      </w:r>
      <w:proofErr w:type="spellEnd"/>
      <w:r w:rsidR="00510E3A">
        <w:t xml:space="preserve"> (tenzij de werkzoekende zich vroeger zelf aanmeldt bij de VDAB met een vraag naar werk). </w:t>
      </w:r>
    </w:p>
    <w:p w14:paraId="699EC24B" w14:textId="77777777" w:rsidR="00510E3A" w:rsidRDefault="00510E3A" w:rsidP="00510E3A">
      <w:pPr>
        <w:pStyle w:val="StandaardSV"/>
        <w:jc w:val="left"/>
      </w:pPr>
    </w:p>
    <w:p w14:paraId="0A90AD90" w14:textId="77777777" w:rsidR="00510E3A" w:rsidRDefault="00510E3A" w:rsidP="006F353F">
      <w:pPr>
        <w:pStyle w:val="StandaardSV"/>
        <w:ind w:left="993"/>
      </w:pPr>
      <w:r>
        <w:t>Onderstaande tabel geeft weer hoeveel tweede screenings hebben plaatsgevonden en het advies dat daaruit resulteerde.</w:t>
      </w:r>
    </w:p>
    <w:p w14:paraId="6B5F1985" w14:textId="02E4AAC2" w:rsidR="006F353F" w:rsidRDefault="006F353F">
      <w:pPr>
        <w:rPr>
          <w:sz w:val="22"/>
          <w:szCs w:val="20"/>
        </w:rPr>
      </w:pPr>
      <w:r>
        <w:br w:type="page"/>
      </w:r>
    </w:p>
    <w:p w14:paraId="19777D3E" w14:textId="77777777" w:rsidR="00510E3A" w:rsidRDefault="00510E3A" w:rsidP="00510E3A">
      <w:pPr>
        <w:pStyle w:val="StandaardSV"/>
        <w:jc w:val="left"/>
      </w:pPr>
    </w:p>
    <w:tbl>
      <w:tblPr>
        <w:tblW w:w="7242" w:type="dxa"/>
        <w:tblInd w:w="908" w:type="dxa"/>
        <w:tblCellMar>
          <w:left w:w="70" w:type="dxa"/>
          <w:right w:w="70" w:type="dxa"/>
        </w:tblCellMar>
        <w:tblLook w:val="04A0" w:firstRow="1" w:lastRow="0" w:firstColumn="1" w:lastColumn="0" w:noHBand="0" w:noVBand="1"/>
      </w:tblPr>
      <w:tblGrid>
        <w:gridCol w:w="3460"/>
        <w:gridCol w:w="587"/>
        <w:gridCol w:w="587"/>
        <w:gridCol w:w="587"/>
        <w:gridCol w:w="587"/>
        <w:gridCol w:w="1434"/>
      </w:tblGrid>
      <w:tr w:rsidR="00510E3A" w14:paraId="485A9E5D" w14:textId="77777777" w:rsidTr="00510E3A">
        <w:trPr>
          <w:trHeight w:val="300"/>
        </w:trPr>
        <w:tc>
          <w:tcPr>
            <w:tcW w:w="3460" w:type="dxa"/>
            <w:tcBorders>
              <w:top w:val="single" w:sz="4" w:space="0" w:color="auto"/>
              <w:left w:val="single" w:sz="4" w:space="0" w:color="auto"/>
              <w:bottom w:val="nil"/>
              <w:right w:val="single" w:sz="4" w:space="0" w:color="auto"/>
            </w:tcBorders>
            <w:shd w:val="clear" w:color="auto" w:fill="DCE6F1"/>
            <w:noWrap/>
            <w:vAlign w:val="bottom"/>
            <w:hideMark/>
          </w:tcPr>
          <w:p w14:paraId="7EC24E27" w14:textId="77777777" w:rsidR="00510E3A" w:rsidRDefault="00510E3A">
            <w:pPr>
              <w:pStyle w:val="StandaardSV"/>
              <w:rPr>
                <w:b/>
                <w:bCs/>
                <w:lang w:val="nl-BE"/>
              </w:rPr>
            </w:pPr>
            <w:r>
              <w:rPr>
                <w:b/>
                <w:bCs/>
                <w:lang w:val="nl-BE"/>
              </w:rPr>
              <w:t>Aantal adviezen</w:t>
            </w:r>
          </w:p>
        </w:tc>
        <w:tc>
          <w:tcPr>
            <w:tcW w:w="2348" w:type="dxa"/>
            <w:gridSpan w:val="4"/>
            <w:tcBorders>
              <w:top w:val="single" w:sz="4" w:space="0" w:color="auto"/>
              <w:left w:val="nil"/>
              <w:bottom w:val="single" w:sz="4" w:space="0" w:color="auto"/>
              <w:right w:val="single" w:sz="4" w:space="0" w:color="000000"/>
            </w:tcBorders>
            <w:shd w:val="clear" w:color="auto" w:fill="DCE6F1"/>
            <w:noWrap/>
            <w:vAlign w:val="bottom"/>
            <w:hideMark/>
          </w:tcPr>
          <w:p w14:paraId="7F3D2BBF" w14:textId="77777777" w:rsidR="00510E3A" w:rsidRDefault="00510E3A">
            <w:pPr>
              <w:pStyle w:val="StandaardSV"/>
              <w:jc w:val="left"/>
              <w:rPr>
                <w:b/>
                <w:bCs/>
                <w:lang w:val="nl-BE"/>
              </w:rPr>
            </w:pPr>
            <w:r>
              <w:rPr>
                <w:b/>
                <w:bCs/>
                <w:lang w:val="nl-BE"/>
              </w:rPr>
              <w:t>Jaar advies</w:t>
            </w:r>
          </w:p>
        </w:tc>
        <w:tc>
          <w:tcPr>
            <w:tcW w:w="1434" w:type="dxa"/>
            <w:vMerge w:val="restart"/>
            <w:tcBorders>
              <w:top w:val="single" w:sz="4" w:space="0" w:color="auto"/>
              <w:left w:val="nil"/>
              <w:bottom w:val="nil"/>
              <w:right w:val="single" w:sz="4" w:space="0" w:color="000000"/>
            </w:tcBorders>
            <w:shd w:val="clear" w:color="auto" w:fill="DCE6F1"/>
            <w:hideMark/>
          </w:tcPr>
          <w:p w14:paraId="68C428B5" w14:textId="77777777" w:rsidR="00510E3A" w:rsidRDefault="00510E3A">
            <w:pPr>
              <w:pStyle w:val="StandaardSV"/>
              <w:jc w:val="left"/>
              <w:rPr>
                <w:b/>
                <w:bCs/>
                <w:lang w:val="nl-BE"/>
              </w:rPr>
            </w:pPr>
            <w:r>
              <w:rPr>
                <w:b/>
                <w:bCs/>
                <w:lang w:val="nl-BE"/>
              </w:rPr>
              <w:t>Totaal</w:t>
            </w:r>
          </w:p>
        </w:tc>
      </w:tr>
      <w:tr w:rsidR="00510E3A" w14:paraId="72DE1958" w14:textId="77777777" w:rsidTr="00510E3A">
        <w:trPr>
          <w:trHeight w:val="300"/>
        </w:trPr>
        <w:tc>
          <w:tcPr>
            <w:tcW w:w="3460" w:type="dxa"/>
            <w:tcBorders>
              <w:top w:val="nil"/>
              <w:left w:val="single" w:sz="4" w:space="0" w:color="auto"/>
              <w:bottom w:val="single" w:sz="4" w:space="0" w:color="auto"/>
              <w:right w:val="single" w:sz="4" w:space="0" w:color="auto"/>
            </w:tcBorders>
            <w:shd w:val="clear" w:color="auto" w:fill="DCE6F1"/>
            <w:noWrap/>
            <w:vAlign w:val="bottom"/>
            <w:hideMark/>
          </w:tcPr>
          <w:p w14:paraId="577A443A" w14:textId="77777777" w:rsidR="00510E3A" w:rsidRDefault="00510E3A">
            <w:pPr>
              <w:pStyle w:val="StandaardSV"/>
              <w:rPr>
                <w:b/>
                <w:bCs/>
                <w:lang w:val="nl-BE"/>
              </w:rPr>
            </w:pPr>
            <w:r>
              <w:rPr>
                <w:b/>
                <w:bCs/>
                <w:lang w:val="nl-BE"/>
              </w:rPr>
              <w:t>Advies</w:t>
            </w:r>
          </w:p>
        </w:tc>
        <w:tc>
          <w:tcPr>
            <w:tcW w:w="587" w:type="dxa"/>
            <w:tcBorders>
              <w:top w:val="nil"/>
              <w:left w:val="nil"/>
              <w:bottom w:val="nil"/>
              <w:right w:val="single" w:sz="4" w:space="0" w:color="auto"/>
            </w:tcBorders>
            <w:shd w:val="clear" w:color="auto" w:fill="DCE6F1"/>
            <w:noWrap/>
            <w:vAlign w:val="bottom"/>
            <w:hideMark/>
          </w:tcPr>
          <w:p w14:paraId="08985B3C" w14:textId="77777777" w:rsidR="00510E3A" w:rsidRDefault="00510E3A">
            <w:pPr>
              <w:pStyle w:val="StandaardSV"/>
              <w:jc w:val="left"/>
              <w:rPr>
                <w:b/>
                <w:bCs/>
                <w:lang w:val="nl-BE"/>
              </w:rPr>
            </w:pPr>
            <w:r>
              <w:rPr>
                <w:b/>
                <w:bCs/>
                <w:lang w:val="nl-BE"/>
              </w:rPr>
              <w:t>2010</w:t>
            </w:r>
          </w:p>
        </w:tc>
        <w:tc>
          <w:tcPr>
            <w:tcW w:w="587" w:type="dxa"/>
            <w:tcBorders>
              <w:top w:val="nil"/>
              <w:left w:val="nil"/>
              <w:bottom w:val="nil"/>
              <w:right w:val="single" w:sz="4" w:space="0" w:color="auto"/>
            </w:tcBorders>
            <w:shd w:val="clear" w:color="auto" w:fill="DCE6F1"/>
            <w:noWrap/>
            <w:vAlign w:val="bottom"/>
            <w:hideMark/>
          </w:tcPr>
          <w:p w14:paraId="57F0D16E" w14:textId="77777777" w:rsidR="00510E3A" w:rsidRDefault="00510E3A">
            <w:pPr>
              <w:pStyle w:val="StandaardSV"/>
              <w:jc w:val="left"/>
              <w:rPr>
                <w:b/>
                <w:bCs/>
                <w:lang w:val="nl-BE"/>
              </w:rPr>
            </w:pPr>
            <w:r>
              <w:rPr>
                <w:b/>
                <w:bCs/>
                <w:lang w:val="nl-BE"/>
              </w:rPr>
              <w:t>2011</w:t>
            </w:r>
          </w:p>
        </w:tc>
        <w:tc>
          <w:tcPr>
            <w:tcW w:w="587" w:type="dxa"/>
            <w:tcBorders>
              <w:top w:val="nil"/>
              <w:left w:val="nil"/>
              <w:bottom w:val="nil"/>
              <w:right w:val="single" w:sz="4" w:space="0" w:color="auto"/>
            </w:tcBorders>
            <w:shd w:val="clear" w:color="auto" w:fill="DCE6F1"/>
            <w:noWrap/>
            <w:vAlign w:val="bottom"/>
            <w:hideMark/>
          </w:tcPr>
          <w:p w14:paraId="4C9F517C" w14:textId="77777777" w:rsidR="00510E3A" w:rsidRDefault="00510E3A">
            <w:pPr>
              <w:pStyle w:val="StandaardSV"/>
              <w:jc w:val="left"/>
              <w:rPr>
                <w:b/>
                <w:bCs/>
                <w:lang w:val="nl-BE"/>
              </w:rPr>
            </w:pPr>
            <w:r>
              <w:rPr>
                <w:b/>
                <w:bCs/>
                <w:lang w:val="nl-BE"/>
              </w:rPr>
              <w:t>2012</w:t>
            </w:r>
          </w:p>
        </w:tc>
        <w:tc>
          <w:tcPr>
            <w:tcW w:w="587" w:type="dxa"/>
            <w:tcBorders>
              <w:top w:val="nil"/>
              <w:left w:val="nil"/>
              <w:bottom w:val="nil"/>
              <w:right w:val="single" w:sz="4" w:space="0" w:color="auto"/>
            </w:tcBorders>
            <w:shd w:val="clear" w:color="auto" w:fill="DCE6F1"/>
            <w:noWrap/>
            <w:vAlign w:val="bottom"/>
            <w:hideMark/>
          </w:tcPr>
          <w:p w14:paraId="1705EACD" w14:textId="77777777" w:rsidR="00510E3A" w:rsidRDefault="00510E3A">
            <w:pPr>
              <w:pStyle w:val="StandaardSV"/>
              <w:jc w:val="left"/>
              <w:rPr>
                <w:b/>
                <w:bCs/>
                <w:lang w:val="nl-BE"/>
              </w:rPr>
            </w:pPr>
            <w:r>
              <w:rPr>
                <w:b/>
                <w:bCs/>
                <w:lang w:val="nl-BE"/>
              </w:rPr>
              <w:t>2013</w:t>
            </w:r>
          </w:p>
        </w:tc>
        <w:tc>
          <w:tcPr>
            <w:tcW w:w="0" w:type="auto"/>
            <w:vMerge/>
            <w:tcBorders>
              <w:top w:val="single" w:sz="4" w:space="0" w:color="auto"/>
              <w:left w:val="nil"/>
              <w:bottom w:val="nil"/>
              <w:right w:val="single" w:sz="4" w:space="0" w:color="000000"/>
            </w:tcBorders>
            <w:vAlign w:val="center"/>
            <w:hideMark/>
          </w:tcPr>
          <w:p w14:paraId="590D6B66" w14:textId="77777777" w:rsidR="00510E3A" w:rsidRDefault="00510E3A">
            <w:pPr>
              <w:rPr>
                <w:b/>
                <w:bCs/>
                <w:sz w:val="22"/>
                <w:szCs w:val="20"/>
                <w:lang w:val="nl-BE"/>
              </w:rPr>
            </w:pPr>
          </w:p>
        </w:tc>
      </w:tr>
      <w:tr w:rsidR="00510E3A" w14:paraId="76CCB007" w14:textId="77777777" w:rsidTr="00510E3A">
        <w:trPr>
          <w:trHeight w:val="300"/>
        </w:trPr>
        <w:tc>
          <w:tcPr>
            <w:tcW w:w="3460" w:type="dxa"/>
            <w:tcBorders>
              <w:top w:val="nil"/>
              <w:left w:val="single" w:sz="4" w:space="0" w:color="auto"/>
              <w:bottom w:val="single" w:sz="4" w:space="0" w:color="auto"/>
              <w:right w:val="single" w:sz="4" w:space="0" w:color="auto"/>
            </w:tcBorders>
            <w:noWrap/>
            <w:vAlign w:val="bottom"/>
            <w:hideMark/>
          </w:tcPr>
          <w:p w14:paraId="4D7F3762" w14:textId="77777777" w:rsidR="00510E3A" w:rsidRDefault="00510E3A">
            <w:pPr>
              <w:pStyle w:val="StandaardSV"/>
              <w:rPr>
                <w:lang w:val="nl-BE"/>
              </w:rPr>
            </w:pPr>
            <w:r>
              <w:rPr>
                <w:lang w:val="nl-BE"/>
              </w:rPr>
              <w:t>AB: Activeringsbegeleiding</w:t>
            </w:r>
          </w:p>
        </w:tc>
        <w:tc>
          <w:tcPr>
            <w:tcW w:w="587" w:type="dxa"/>
            <w:tcBorders>
              <w:top w:val="single" w:sz="4" w:space="0" w:color="auto"/>
              <w:left w:val="nil"/>
              <w:bottom w:val="single" w:sz="4" w:space="0" w:color="auto"/>
              <w:right w:val="single" w:sz="4" w:space="0" w:color="auto"/>
            </w:tcBorders>
            <w:noWrap/>
            <w:vAlign w:val="bottom"/>
            <w:hideMark/>
          </w:tcPr>
          <w:p w14:paraId="247C9287" w14:textId="77777777" w:rsidR="00510E3A" w:rsidRDefault="00510E3A">
            <w:pPr>
              <w:pStyle w:val="StandaardSV"/>
              <w:jc w:val="right"/>
              <w:rPr>
                <w:lang w:val="nl-BE"/>
              </w:rPr>
            </w:pPr>
            <w:r>
              <w:rPr>
                <w:lang w:val="nl-BE"/>
              </w:rPr>
              <w:t>1</w:t>
            </w:r>
          </w:p>
        </w:tc>
        <w:tc>
          <w:tcPr>
            <w:tcW w:w="587" w:type="dxa"/>
            <w:tcBorders>
              <w:top w:val="single" w:sz="4" w:space="0" w:color="auto"/>
              <w:left w:val="nil"/>
              <w:bottom w:val="single" w:sz="4" w:space="0" w:color="auto"/>
              <w:right w:val="single" w:sz="4" w:space="0" w:color="auto"/>
            </w:tcBorders>
            <w:noWrap/>
            <w:vAlign w:val="bottom"/>
            <w:hideMark/>
          </w:tcPr>
          <w:p w14:paraId="5A0E1C68" w14:textId="77777777" w:rsidR="00510E3A" w:rsidRDefault="00510E3A">
            <w:pPr>
              <w:pStyle w:val="StandaardSV"/>
              <w:jc w:val="right"/>
              <w:rPr>
                <w:lang w:val="nl-BE"/>
              </w:rPr>
            </w:pPr>
            <w:r>
              <w:rPr>
                <w:lang w:val="nl-BE"/>
              </w:rPr>
              <w:t>8</w:t>
            </w:r>
          </w:p>
        </w:tc>
        <w:tc>
          <w:tcPr>
            <w:tcW w:w="587" w:type="dxa"/>
            <w:tcBorders>
              <w:top w:val="single" w:sz="4" w:space="0" w:color="auto"/>
              <w:left w:val="nil"/>
              <w:bottom w:val="single" w:sz="4" w:space="0" w:color="auto"/>
              <w:right w:val="single" w:sz="4" w:space="0" w:color="auto"/>
            </w:tcBorders>
            <w:noWrap/>
            <w:vAlign w:val="bottom"/>
            <w:hideMark/>
          </w:tcPr>
          <w:p w14:paraId="6A64BA0A" w14:textId="77777777" w:rsidR="00510E3A" w:rsidRDefault="00510E3A">
            <w:pPr>
              <w:pStyle w:val="StandaardSV"/>
              <w:jc w:val="right"/>
              <w:rPr>
                <w:lang w:val="nl-BE"/>
              </w:rPr>
            </w:pPr>
            <w:r>
              <w:rPr>
                <w:lang w:val="nl-BE"/>
              </w:rPr>
              <w:t>16</w:t>
            </w:r>
          </w:p>
        </w:tc>
        <w:tc>
          <w:tcPr>
            <w:tcW w:w="587" w:type="dxa"/>
            <w:tcBorders>
              <w:top w:val="single" w:sz="4" w:space="0" w:color="auto"/>
              <w:left w:val="nil"/>
              <w:bottom w:val="single" w:sz="4" w:space="0" w:color="auto"/>
              <w:right w:val="single" w:sz="4" w:space="0" w:color="auto"/>
            </w:tcBorders>
            <w:noWrap/>
            <w:vAlign w:val="bottom"/>
            <w:hideMark/>
          </w:tcPr>
          <w:p w14:paraId="3541FFEE" w14:textId="77777777" w:rsidR="00510E3A" w:rsidRDefault="00510E3A">
            <w:pPr>
              <w:pStyle w:val="StandaardSV"/>
              <w:jc w:val="right"/>
              <w:rPr>
                <w:lang w:val="nl-BE"/>
              </w:rPr>
            </w:pPr>
            <w:r>
              <w:rPr>
                <w:lang w:val="nl-BE"/>
              </w:rPr>
              <w:t>30</w:t>
            </w:r>
          </w:p>
        </w:tc>
        <w:tc>
          <w:tcPr>
            <w:tcW w:w="1434" w:type="dxa"/>
            <w:tcBorders>
              <w:top w:val="single" w:sz="4" w:space="0" w:color="auto"/>
              <w:left w:val="nil"/>
              <w:bottom w:val="single" w:sz="4" w:space="0" w:color="auto"/>
              <w:right w:val="single" w:sz="4" w:space="0" w:color="auto"/>
            </w:tcBorders>
            <w:hideMark/>
          </w:tcPr>
          <w:p w14:paraId="40040F53" w14:textId="77777777" w:rsidR="00510E3A" w:rsidRDefault="00510E3A">
            <w:pPr>
              <w:pStyle w:val="StandaardSV"/>
              <w:jc w:val="right"/>
              <w:rPr>
                <w:lang w:val="nl-BE"/>
              </w:rPr>
            </w:pPr>
            <w:r>
              <w:rPr>
                <w:lang w:val="nl-BE"/>
              </w:rPr>
              <w:t>55</w:t>
            </w:r>
          </w:p>
        </w:tc>
      </w:tr>
      <w:tr w:rsidR="00510E3A" w14:paraId="02DC7775" w14:textId="77777777" w:rsidTr="00510E3A">
        <w:trPr>
          <w:trHeight w:val="300"/>
        </w:trPr>
        <w:tc>
          <w:tcPr>
            <w:tcW w:w="3460" w:type="dxa"/>
            <w:tcBorders>
              <w:top w:val="nil"/>
              <w:left w:val="single" w:sz="4" w:space="0" w:color="auto"/>
              <w:bottom w:val="single" w:sz="4" w:space="0" w:color="auto"/>
              <w:right w:val="single" w:sz="4" w:space="0" w:color="auto"/>
            </w:tcBorders>
            <w:noWrap/>
            <w:vAlign w:val="bottom"/>
            <w:hideMark/>
          </w:tcPr>
          <w:p w14:paraId="2589E452" w14:textId="77777777" w:rsidR="00510E3A" w:rsidRDefault="00510E3A">
            <w:pPr>
              <w:pStyle w:val="StandaardSV"/>
              <w:rPr>
                <w:lang w:val="nl-BE"/>
              </w:rPr>
            </w:pPr>
            <w:r>
              <w:rPr>
                <w:lang w:val="nl-BE"/>
              </w:rPr>
              <w:t>AD: Arbeidszorg Doorstroom</w:t>
            </w:r>
          </w:p>
        </w:tc>
        <w:tc>
          <w:tcPr>
            <w:tcW w:w="587" w:type="dxa"/>
            <w:tcBorders>
              <w:top w:val="nil"/>
              <w:left w:val="nil"/>
              <w:bottom w:val="single" w:sz="4" w:space="0" w:color="auto"/>
              <w:right w:val="single" w:sz="4" w:space="0" w:color="auto"/>
            </w:tcBorders>
            <w:noWrap/>
            <w:vAlign w:val="bottom"/>
            <w:hideMark/>
          </w:tcPr>
          <w:p w14:paraId="3608E74B" w14:textId="77777777" w:rsidR="00510E3A" w:rsidRDefault="00510E3A">
            <w:pPr>
              <w:rPr>
                <w:lang w:val="nl-BE"/>
              </w:rPr>
            </w:pPr>
          </w:p>
        </w:tc>
        <w:tc>
          <w:tcPr>
            <w:tcW w:w="587" w:type="dxa"/>
            <w:tcBorders>
              <w:top w:val="nil"/>
              <w:left w:val="nil"/>
              <w:bottom w:val="single" w:sz="4" w:space="0" w:color="auto"/>
              <w:right w:val="single" w:sz="4" w:space="0" w:color="auto"/>
            </w:tcBorders>
            <w:noWrap/>
            <w:vAlign w:val="bottom"/>
            <w:hideMark/>
          </w:tcPr>
          <w:p w14:paraId="0E9E095B" w14:textId="77777777" w:rsidR="00510E3A" w:rsidRDefault="00510E3A">
            <w:pPr>
              <w:rPr>
                <w:sz w:val="20"/>
                <w:szCs w:val="20"/>
                <w:lang w:val="nl-BE" w:eastAsia="nl-BE"/>
              </w:rPr>
            </w:pPr>
          </w:p>
        </w:tc>
        <w:tc>
          <w:tcPr>
            <w:tcW w:w="587" w:type="dxa"/>
            <w:tcBorders>
              <w:top w:val="nil"/>
              <w:left w:val="nil"/>
              <w:bottom w:val="single" w:sz="4" w:space="0" w:color="auto"/>
              <w:right w:val="single" w:sz="4" w:space="0" w:color="auto"/>
            </w:tcBorders>
            <w:noWrap/>
            <w:vAlign w:val="bottom"/>
            <w:hideMark/>
          </w:tcPr>
          <w:p w14:paraId="5FD9AB1E" w14:textId="77777777" w:rsidR="00510E3A" w:rsidRDefault="00510E3A">
            <w:pPr>
              <w:rPr>
                <w:sz w:val="20"/>
                <w:szCs w:val="20"/>
                <w:lang w:val="nl-BE" w:eastAsia="nl-BE"/>
              </w:rPr>
            </w:pPr>
          </w:p>
        </w:tc>
        <w:tc>
          <w:tcPr>
            <w:tcW w:w="587" w:type="dxa"/>
            <w:tcBorders>
              <w:top w:val="nil"/>
              <w:left w:val="nil"/>
              <w:bottom w:val="single" w:sz="4" w:space="0" w:color="auto"/>
              <w:right w:val="single" w:sz="4" w:space="0" w:color="auto"/>
            </w:tcBorders>
            <w:noWrap/>
            <w:vAlign w:val="bottom"/>
            <w:hideMark/>
          </w:tcPr>
          <w:p w14:paraId="3C868D8B" w14:textId="77777777" w:rsidR="00510E3A" w:rsidRDefault="00510E3A">
            <w:pPr>
              <w:pStyle w:val="StandaardSV"/>
              <w:jc w:val="right"/>
              <w:rPr>
                <w:lang w:val="nl-BE"/>
              </w:rPr>
            </w:pPr>
            <w:r>
              <w:rPr>
                <w:lang w:val="nl-BE"/>
              </w:rPr>
              <w:t>1</w:t>
            </w:r>
          </w:p>
        </w:tc>
        <w:tc>
          <w:tcPr>
            <w:tcW w:w="1434" w:type="dxa"/>
            <w:tcBorders>
              <w:top w:val="nil"/>
              <w:left w:val="nil"/>
              <w:bottom w:val="single" w:sz="4" w:space="0" w:color="auto"/>
              <w:right w:val="single" w:sz="4" w:space="0" w:color="auto"/>
            </w:tcBorders>
            <w:hideMark/>
          </w:tcPr>
          <w:p w14:paraId="10F0D9B4" w14:textId="77777777" w:rsidR="00510E3A" w:rsidRDefault="00510E3A">
            <w:pPr>
              <w:pStyle w:val="StandaardSV"/>
              <w:jc w:val="right"/>
              <w:rPr>
                <w:lang w:val="nl-BE"/>
              </w:rPr>
            </w:pPr>
            <w:r>
              <w:rPr>
                <w:lang w:val="nl-BE"/>
              </w:rPr>
              <w:t>1</w:t>
            </w:r>
          </w:p>
        </w:tc>
      </w:tr>
      <w:tr w:rsidR="00510E3A" w14:paraId="5079B896" w14:textId="77777777" w:rsidTr="00510E3A">
        <w:trPr>
          <w:trHeight w:val="300"/>
        </w:trPr>
        <w:tc>
          <w:tcPr>
            <w:tcW w:w="3460" w:type="dxa"/>
            <w:tcBorders>
              <w:top w:val="nil"/>
              <w:left w:val="single" w:sz="4" w:space="0" w:color="auto"/>
              <w:bottom w:val="single" w:sz="4" w:space="0" w:color="auto"/>
              <w:right w:val="single" w:sz="4" w:space="0" w:color="auto"/>
            </w:tcBorders>
            <w:noWrap/>
            <w:vAlign w:val="bottom"/>
            <w:hideMark/>
          </w:tcPr>
          <w:p w14:paraId="5EDF654C" w14:textId="77777777" w:rsidR="00510E3A" w:rsidRDefault="00510E3A">
            <w:pPr>
              <w:pStyle w:val="StandaardSV"/>
              <w:rPr>
                <w:lang w:val="nl-BE"/>
              </w:rPr>
            </w:pPr>
            <w:r>
              <w:rPr>
                <w:lang w:val="nl-BE"/>
              </w:rPr>
              <w:t>AZ: Arbeidszorg</w:t>
            </w:r>
          </w:p>
        </w:tc>
        <w:tc>
          <w:tcPr>
            <w:tcW w:w="587" w:type="dxa"/>
            <w:tcBorders>
              <w:top w:val="nil"/>
              <w:left w:val="nil"/>
              <w:bottom w:val="single" w:sz="4" w:space="0" w:color="auto"/>
              <w:right w:val="single" w:sz="4" w:space="0" w:color="auto"/>
            </w:tcBorders>
            <w:noWrap/>
            <w:vAlign w:val="bottom"/>
            <w:hideMark/>
          </w:tcPr>
          <w:p w14:paraId="3B3DEB61" w14:textId="77777777" w:rsidR="00510E3A" w:rsidRDefault="00510E3A">
            <w:pPr>
              <w:pStyle w:val="StandaardSV"/>
              <w:jc w:val="right"/>
              <w:rPr>
                <w:lang w:val="nl-BE"/>
              </w:rPr>
            </w:pPr>
            <w:r>
              <w:rPr>
                <w:lang w:val="nl-BE"/>
              </w:rPr>
              <w:t>1</w:t>
            </w:r>
          </w:p>
        </w:tc>
        <w:tc>
          <w:tcPr>
            <w:tcW w:w="587" w:type="dxa"/>
            <w:tcBorders>
              <w:top w:val="nil"/>
              <w:left w:val="nil"/>
              <w:bottom w:val="single" w:sz="4" w:space="0" w:color="auto"/>
              <w:right w:val="single" w:sz="4" w:space="0" w:color="auto"/>
            </w:tcBorders>
            <w:noWrap/>
            <w:vAlign w:val="bottom"/>
            <w:hideMark/>
          </w:tcPr>
          <w:p w14:paraId="517BBFC1" w14:textId="77777777" w:rsidR="00510E3A" w:rsidRDefault="00510E3A">
            <w:pPr>
              <w:pStyle w:val="StandaardSV"/>
              <w:jc w:val="right"/>
              <w:rPr>
                <w:lang w:val="nl-BE"/>
              </w:rPr>
            </w:pPr>
            <w:r>
              <w:rPr>
                <w:lang w:val="nl-BE"/>
              </w:rPr>
              <w:t>17</w:t>
            </w:r>
          </w:p>
        </w:tc>
        <w:tc>
          <w:tcPr>
            <w:tcW w:w="587" w:type="dxa"/>
            <w:tcBorders>
              <w:top w:val="nil"/>
              <w:left w:val="nil"/>
              <w:bottom w:val="single" w:sz="4" w:space="0" w:color="auto"/>
              <w:right w:val="single" w:sz="4" w:space="0" w:color="auto"/>
            </w:tcBorders>
            <w:noWrap/>
            <w:vAlign w:val="bottom"/>
            <w:hideMark/>
          </w:tcPr>
          <w:p w14:paraId="13782EF3" w14:textId="77777777" w:rsidR="00510E3A" w:rsidRDefault="00510E3A">
            <w:pPr>
              <w:pStyle w:val="StandaardSV"/>
              <w:jc w:val="right"/>
              <w:rPr>
                <w:lang w:val="nl-BE"/>
              </w:rPr>
            </w:pPr>
            <w:r>
              <w:rPr>
                <w:lang w:val="nl-BE"/>
              </w:rPr>
              <w:t>46</w:t>
            </w:r>
          </w:p>
        </w:tc>
        <w:tc>
          <w:tcPr>
            <w:tcW w:w="587" w:type="dxa"/>
            <w:tcBorders>
              <w:top w:val="nil"/>
              <w:left w:val="nil"/>
              <w:bottom w:val="single" w:sz="4" w:space="0" w:color="auto"/>
              <w:right w:val="single" w:sz="4" w:space="0" w:color="auto"/>
            </w:tcBorders>
            <w:noWrap/>
            <w:vAlign w:val="bottom"/>
            <w:hideMark/>
          </w:tcPr>
          <w:p w14:paraId="04ADDFF8" w14:textId="77777777" w:rsidR="00510E3A" w:rsidRDefault="00510E3A">
            <w:pPr>
              <w:pStyle w:val="StandaardSV"/>
              <w:jc w:val="right"/>
              <w:rPr>
                <w:lang w:val="nl-BE"/>
              </w:rPr>
            </w:pPr>
            <w:r>
              <w:rPr>
                <w:lang w:val="nl-BE"/>
              </w:rPr>
              <w:t>37</w:t>
            </w:r>
          </w:p>
        </w:tc>
        <w:tc>
          <w:tcPr>
            <w:tcW w:w="1434" w:type="dxa"/>
            <w:tcBorders>
              <w:top w:val="nil"/>
              <w:left w:val="nil"/>
              <w:bottom w:val="single" w:sz="4" w:space="0" w:color="auto"/>
              <w:right w:val="single" w:sz="4" w:space="0" w:color="auto"/>
            </w:tcBorders>
            <w:hideMark/>
          </w:tcPr>
          <w:p w14:paraId="1D75EFB5" w14:textId="77777777" w:rsidR="00510E3A" w:rsidRDefault="00510E3A">
            <w:pPr>
              <w:pStyle w:val="StandaardSV"/>
              <w:jc w:val="right"/>
              <w:rPr>
                <w:lang w:val="nl-BE"/>
              </w:rPr>
            </w:pPr>
            <w:r>
              <w:rPr>
                <w:lang w:val="nl-BE"/>
              </w:rPr>
              <w:t>101</w:t>
            </w:r>
          </w:p>
        </w:tc>
      </w:tr>
      <w:tr w:rsidR="00510E3A" w14:paraId="64B7838E" w14:textId="77777777" w:rsidTr="00510E3A">
        <w:trPr>
          <w:trHeight w:val="300"/>
        </w:trPr>
        <w:tc>
          <w:tcPr>
            <w:tcW w:w="3460" w:type="dxa"/>
            <w:tcBorders>
              <w:top w:val="nil"/>
              <w:left w:val="single" w:sz="4" w:space="0" w:color="auto"/>
              <w:bottom w:val="single" w:sz="4" w:space="0" w:color="auto"/>
              <w:right w:val="single" w:sz="4" w:space="0" w:color="auto"/>
            </w:tcBorders>
            <w:noWrap/>
            <w:vAlign w:val="bottom"/>
            <w:hideMark/>
          </w:tcPr>
          <w:p w14:paraId="68AB376B" w14:textId="77777777" w:rsidR="00510E3A" w:rsidRDefault="00510E3A">
            <w:pPr>
              <w:pStyle w:val="StandaardSV"/>
              <w:rPr>
                <w:lang w:val="nl-BE"/>
              </w:rPr>
            </w:pPr>
            <w:r>
              <w:rPr>
                <w:lang w:val="nl-BE"/>
              </w:rPr>
              <w:t>BC: Beschermd Circuit</w:t>
            </w:r>
          </w:p>
        </w:tc>
        <w:tc>
          <w:tcPr>
            <w:tcW w:w="587" w:type="dxa"/>
            <w:tcBorders>
              <w:top w:val="nil"/>
              <w:left w:val="nil"/>
              <w:bottom w:val="single" w:sz="4" w:space="0" w:color="auto"/>
              <w:right w:val="single" w:sz="4" w:space="0" w:color="auto"/>
            </w:tcBorders>
            <w:noWrap/>
            <w:vAlign w:val="bottom"/>
            <w:hideMark/>
          </w:tcPr>
          <w:p w14:paraId="0B79F76A" w14:textId="77777777" w:rsidR="00510E3A" w:rsidRDefault="00510E3A">
            <w:pPr>
              <w:rPr>
                <w:lang w:val="nl-BE"/>
              </w:rPr>
            </w:pPr>
          </w:p>
        </w:tc>
        <w:tc>
          <w:tcPr>
            <w:tcW w:w="587" w:type="dxa"/>
            <w:tcBorders>
              <w:top w:val="nil"/>
              <w:left w:val="nil"/>
              <w:bottom w:val="single" w:sz="4" w:space="0" w:color="auto"/>
              <w:right w:val="single" w:sz="4" w:space="0" w:color="auto"/>
            </w:tcBorders>
            <w:noWrap/>
            <w:vAlign w:val="bottom"/>
            <w:hideMark/>
          </w:tcPr>
          <w:p w14:paraId="6115546E" w14:textId="77777777" w:rsidR="00510E3A" w:rsidRDefault="00510E3A">
            <w:pPr>
              <w:rPr>
                <w:sz w:val="20"/>
                <w:szCs w:val="20"/>
                <w:lang w:val="nl-BE" w:eastAsia="nl-BE"/>
              </w:rPr>
            </w:pPr>
          </w:p>
        </w:tc>
        <w:tc>
          <w:tcPr>
            <w:tcW w:w="587" w:type="dxa"/>
            <w:tcBorders>
              <w:top w:val="nil"/>
              <w:left w:val="nil"/>
              <w:bottom w:val="single" w:sz="4" w:space="0" w:color="auto"/>
              <w:right w:val="single" w:sz="4" w:space="0" w:color="auto"/>
            </w:tcBorders>
            <w:noWrap/>
            <w:vAlign w:val="bottom"/>
            <w:hideMark/>
          </w:tcPr>
          <w:p w14:paraId="0A54DF46" w14:textId="77777777" w:rsidR="00510E3A" w:rsidRDefault="00510E3A">
            <w:pPr>
              <w:pStyle w:val="StandaardSV"/>
              <w:jc w:val="right"/>
              <w:rPr>
                <w:lang w:val="nl-BE"/>
              </w:rPr>
            </w:pPr>
            <w:r>
              <w:rPr>
                <w:lang w:val="nl-BE"/>
              </w:rPr>
              <w:t>5</w:t>
            </w:r>
          </w:p>
        </w:tc>
        <w:tc>
          <w:tcPr>
            <w:tcW w:w="587" w:type="dxa"/>
            <w:tcBorders>
              <w:top w:val="nil"/>
              <w:left w:val="nil"/>
              <w:bottom w:val="single" w:sz="4" w:space="0" w:color="auto"/>
              <w:right w:val="single" w:sz="4" w:space="0" w:color="auto"/>
            </w:tcBorders>
            <w:noWrap/>
            <w:vAlign w:val="bottom"/>
            <w:hideMark/>
          </w:tcPr>
          <w:p w14:paraId="750635B3" w14:textId="77777777" w:rsidR="00510E3A" w:rsidRDefault="00510E3A">
            <w:pPr>
              <w:pStyle w:val="StandaardSV"/>
              <w:jc w:val="right"/>
              <w:rPr>
                <w:lang w:val="nl-BE"/>
              </w:rPr>
            </w:pPr>
            <w:r>
              <w:rPr>
                <w:lang w:val="nl-BE"/>
              </w:rPr>
              <w:t>3</w:t>
            </w:r>
          </w:p>
        </w:tc>
        <w:tc>
          <w:tcPr>
            <w:tcW w:w="1434" w:type="dxa"/>
            <w:tcBorders>
              <w:top w:val="nil"/>
              <w:left w:val="nil"/>
              <w:bottom w:val="single" w:sz="4" w:space="0" w:color="auto"/>
              <w:right w:val="single" w:sz="4" w:space="0" w:color="auto"/>
            </w:tcBorders>
            <w:hideMark/>
          </w:tcPr>
          <w:p w14:paraId="0A4719DA" w14:textId="77777777" w:rsidR="00510E3A" w:rsidRDefault="00510E3A">
            <w:pPr>
              <w:pStyle w:val="StandaardSV"/>
              <w:jc w:val="right"/>
              <w:rPr>
                <w:lang w:val="nl-BE"/>
              </w:rPr>
            </w:pPr>
            <w:r>
              <w:rPr>
                <w:lang w:val="nl-BE"/>
              </w:rPr>
              <w:t>8</w:t>
            </w:r>
          </w:p>
        </w:tc>
      </w:tr>
      <w:tr w:rsidR="00510E3A" w14:paraId="4B4AC996" w14:textId="77777777" w:rsidTr="00510E3A">
        <w:trPr>
          <w:trHeight w:val="300"/>
        </w:trPr>
        <w:tc>
          <w:tcPr>
            <w:tcW w:w="3460" w:type="dxa"/>
            <w:tcBorders>
              <w:top w:val="nil"/>
              <w:left w:val="single" w:sz="4" w:space="0" w:color="auto"/>
              <w:bottom w:val="single" w:sz="4" w:space="0" w:color="auto"/>
              <w:right w:val="single" w:sz="4" w:space="0" w:color="auto"/>
            </w:tcBorders>
            <w:noWrap/>
            <w:vAlign w:val="bottom"/>
            <w:hideMark/>
          </w:tcPr>
          <w:p w14:paraId="6F3EC3BD" w14:textId="77777777" w:rsidR="00510E3A" w:rsidRDefault="00510E3A">
            <w:pPr>
              <w:pStyle w:val="StandaardSV"/>
              <w:rPr>
                <w:lang w:val="nl-BE"/>
              </w:rPr>
            </w:pPr>
            <w:r>
              <w:rPr>
                <w:lang w:val="nl-BE"/>
              </w:rPr>
              <w:t>NC: Normaal Economisch Circuit</w:t>
            </w:r>
          </w:p>
        </w:tc>
        <w:tc>
          <w:tcPr>
            <w:tcW w:w="587" w:type="dxa"/>
            <w:tcBorders>
              <w:top w:val="nil"/>
              <w:left w:val="nil"/>
              <w:bottom w:val="single" w:sz="4" w:space="0" w:color="auto"/>
              <w:right w:val="single" w:sz="4" w:space="0" w:color="auto"/>
            </w:tcBorders>
            <w:noWrap/>
            <w:vAlign w:val="bottom"/>
            <w:hideMark/>
          </w:tcPr>
          <w:p w14:paraId="55E80BBE" w14:textId="77777777" w:rsidR="00510E3A" w:rsidRDefault="00510E3A">
            <w:pPr>
              <w:rPr>
                <w:lang w:val="nl-BE"/>
              </w:rPr>
            </w:pPr>
          </w:p>
        </w:tc>
        <w:tc>
          <w:tcPr>
            <w:tcW w:w="587" w:type="dxa"/>
            <w:tcBorders>
              <w:top w:val="nil"/>
              <w:left w:val="nil"/>
              <w:bottom w:val="single" w:sz="4" w:space="0" w:color="auto"/>
              <w:right w:val="single" w:sz="4" w:space="0" w:color="auto"/>
            </w:tcBorders>
            <w:noWrap/>
            <w:vAlign w:val="bottom"/>
            <w:hideMark/>
          </w:tcPr>
          <w:p w14:paraId="42174905" w14:textId="77777777" w:rsidR="00510E3A" w:rsidRDefault="00510E3A">
            <w:pPr>
              <w:pStyle w:val="StandaardSV"/>
              <w:jc w:val="right"/>
              <w:rPr>
                <w:lang w:val="nl-BE"/>
              </w:rPr>
            </w:pPr>
            <w:r>
              <w:rPr>
                <w:lang w:val="nl-BE"/>
              </w:rPr>
              <w:t>5</w:t>
            </w:r>
          </w:p>
        </w:tc>
        <w:tc>
          <w:tcPr>
            <w:tcW w:w="587" w:type="dxa"/>
            <w:tcBorders>
              <w:top w:val="nil"/>
              <w:left w:val="nil"/>
              <w:bottom w:val="single" w:sz="4" w:space="0" w:color="auto"/>
              <w:right w:val="single" w:sz="4" w:space="0" w:color="auto"/>
            </w:tcBorders>
            <w:noWrap/>
            <w:vAlign w:val="bottom"/>
            <w:hideMark/>
          </w:tcPr>
          <w:p w14:paraId="12592C38" w14:textId="77777777" w:rsidR="00510E3A" w:rsidRDefault="00510E3A">
            <w:pPr>
              <w:pStyle w:val="StandaardSV"/>
              <w:jc w:val="right"/>
              <w:rPr>
                <w:lang w:val="nl-BE"/>
              </w:rPr>
            </w:pPr>
            <w:r>
              <w:rPr>
                <w:lang w:val="nl-BE"/>
              </w:rPr>
              <w:t>12</w:t>
            </w:r>
          </w:p>
        </w:tc>
        <w:tc>
          <w:tcPr>
            <w:tcW w:w="587" w:type="dxa"/>
            <w:tcBorders>
              <w:top w:val="nil"/>
              <w:left w:val="nil"/>
              <w:bottom w:val="single" w:sz="4" w:space="0" w:color="auto"/>
              <w:right w:val="single" w:sz="4" w:space="0" w:color="auto"/>
            </w:tcBorders>
            <w:noWrap/>
            <w:vAlign w:val="bottom"/>
            <w:hideMark/>
          </w:tcPr>
          <w:p w14:paraId="02022D4D" w14:textId="77777777" w:rsidR="00510E3A" w:rsidRDefault="00510E3A">
            <w:pPr>
              <w:pStyle w:val="StandaardSV"/>
              <w:jc w:val="right"/>
              <w:rPr>
                <w:lang w:val="nl-BE"/>
              </w:rPr>
            </w:pPr>
            <w:r>
              <w:rPr>
                <w:lang w:val="nl-BE"/>
              </w:rPr>
              <w:t>19</w:t>
            </w:r>
          </w:p>
        </w:tc>
        <w:tc>
          <w:tcPr>
            <w:tcW w:w="1434" w:type="dxa"/>
            <w:tcBorders>
              <w:top w:val="nil"/>
              <w:left w:val="nil"/>
              <w:bottom w:val="single" w:sz="4" w:space="0" w:color="auto"/>
              <w:right w:val="single" w:sz="4" w:space="0" w:color="auto"/>
            </w:tcBorders>
            <w:hideMark/>
          </w:tcPr>
          <w:p w14:paraId="289084FE" w14:textId="77777777" w:rsidR="00510E3A" w:rsidRDefault="00510E3A">
            <w:pPr>
              <w:pStyle w:val="StandaardSV"/>
              <w:jc w:val="right"/>
              <w:rPr>
                <w:lang w:val="nl-BE"/>
              </w:rPr>
            </w:pPr>
            <w:r>
              <w:rPr>
                <w:lang w:val="nl-BE"/>
              </w:rPr>
              <w:t>36</w:t>
            </w:r>
          </w:p>
        </w:tc>
      </w:tr>
      <w:tr w:rsidR="00510E3A" w14:paraId="09CD6D5F" w14:textId="77777777" w:rsidTr="00510E3A">
        <w:trPr>
          <w:trHeight w:val="300"/>
        </w:trPr>
        <w:tc>
          <w:tcPr>
            <w:tcW w:w="3460" w:type="dxa"/>
            <w:tcBorders>
              <w:top w:val="nil"/>
              <w:left w:val="single" w:sz="4" w:space="0" w:color="auto"/>
              <w:bottom w:val="single" w:sz="4" w:space="0" w:color="auto"/>
              <w:right w:val="single" w:sz="4" w:space="0" w:color="auto"/>
            </w:tcBorders>
            <w:noWrap/>
            <w:vAlign w:val="bottom"/>
            <w:hideMark/>
          </w:tcPr>
          <w:p w14:paraId="0F244AA6" w14:textId="77777777" w:rsidR="00510E3A" w:rsidRDefault="00510E3A">
            <w:pPr>
              <w:pStyle w:val="StandaardSV"/>
              <w:rPr>
                <w:lang w:val="nl-BE"/>
              </w:rPr>
            </w:pPr>
            <w:r>
              <w:rPr>
                <w:lang w:val="nl-BE"/>
              </w:rPr>
              <w:t xml:space="preserve">NT: Niet </w:t>
            </w:r>
            <w:proofErr w:type="spellStart"/>
            <w:r>
              <w:rPr>
                <w:lang w:val="nl-BE"/>
              </w:rPr>
              <w:t>Toeleidbaar</w:t>
            </w:r>
            <w:proofErr w:type="spellEnd"/>
          </w:p>
        </w:tc>
        <w:tc>
          <w:tcPr>
            <w:tcW w:w="587" w:type="dxa"/>
            <w:tcBorders>
              <w:top w:val="nil"/>
              <w:left w:val="nil"/>
              <w:bottom w:val="single" w:sz="4" w:space="0" w:color="auto"/>
              <w:right w:val="single" w:sz="4" w:space="0" w:color="auto"/>
            </w:tcBorders>
            <w:noWrap/>
            <w:vAlign w:val="bottom"/>
            <w:hideMark/>
          </w:tcPr>
          <w:p w14:paraId="7E507CE5" w14:textId="77777777" w:rsidR="00510E3A" w:rsidRDefault="00510E3A">
            <w:pPr>
              <w:pStyle w:val="StandaardSV"/>
              <w:jc w:val="right"/>
              <w:rPr>
                <w:lang w:val="nl-BE"/>
              </w:rPr>
            </w:pPr>
            <w:r>
              <w:rPr>
                <w:lang w:val="nl-BE"/>
              </w:rPr>
              <w:t>52</w:t>
            </w:r>
          </w:p>
        </w:tc>
        <w:tc>
          <w:tcPr>
            <w:tcW w:w="587" w:type="dxa"/>
            <w:tcBorders>
              <w:top w:val="nil"/>
              <w:left w:val="nil"/>
              <w:bottom w:val="single" w:sz="4" w:space="0" w:color="auto"/>
              <w:right w:val="single" w:sz="4" w:space="0" w:color="auto"/>
            </w:tcBorders>
            <w:noWrap/>
            <w:vAlign w:val="bottom"/>
            <w:hideMark/>
          </w:tcPr>
          <w:p w14:paraId="70D45F0A" w14:textId="77777777" w:rsidR="00510E3A" w:rsidRDefault="00510E3A">
            <w:pPr>
              <w:pStyle w:val="StandaardSV"/>
              <w:jc w:val="right"/>
              <w:rPr>
                <w:lang w:val="nl-BE"/>
              </w:rPr>
            </w:pPr>
            <w:r>
              <w:rPr>
                <w:lang w:val="nl-BE"/>
              </w:rPr>
              <w:t>497</w:t>
            </w:r>
          </w:p>
        </w:tc>
        <w:tc>
          <w:tcPr>
            <w:tcW w:w="587" w:type="dxa"/>
            <w:tcBorders>
              <w:top w:val="nil"/>
              <w:left w:val="nil"/>
              <w:bottom w:val="single" w:sz="4" w:space="0" w:color="auto"/>
              <w:right w:val="single" w:sz="4" w:space="0" w:color="auto"/>
            </w:tcBorders>
            <w:noWrap/>
            <w:vAlign w:val="bottom"/>
            <w:hideMark/>
          </w:tcPr>
          <w:p w14:paraId="1E4EFA98" w14:textId="77777777" w:rsidR="00510E3A" w:rsidRDefault="00510E3A">
            <w:pPr>
              <w:pStyle w:val="StandaardSV"/>
              <w:jc w:val="right"/>
              <w:rPr>
                <w:lang w:val="nl-BE"/>
              </w:rPr>
            </w:pPr>
            <w:r>
              <w:rPr>
                <w:lang w:val="nl-BE"/>
              </w:rPr>
              <w:t>569</w:t>
            </w:r>
          </w:p>
        </w:tc>
        <w:tc>
          <w:tcPr>
            <w:tcW w:w="587" w:type="dxa"/>
            <w:tcBorders>
              <w:top w:val="nil"/>
              <w:left w:val="nil"/>
              <w:bottom w:val="single" w:sz="4" w:space="0" w:color="auto"/>
              <w:right w:val="single" w:sz="4" w:space="0" w:color="auto"/>
            </w:tcBorders>
            <w:noWrap/>
            <w:vAlign w:val="bottom"/>
            <w:hideMark/>
          </w:tcPr>
          <w:p w14:paraId="56F06BB7" w14:textId="77777777" w:rsidR="00510E3A" w:rsidRDefault="00510E3A">
            <w:pPr>
              <w:pStyle w:val="StandaardSV"/>
              <w:jc w:val="right"/>
              <w:rPr>
                <w:lang w:val="nl-BE"/>
              </w:rPr>
            </w:pPr>
            <w:r>
              <w:rPr>
                <w:lang w:val="nl-BE"/>
              </w:rPr>
              <w:t>635</w:t>
            </w:r>
          </w:p>
        </w:tc>
        <w:tc>
          <w:tcPr>
            <w:tcW w:w="1434" w:type="dxa"/>
            <w:tcBorders>
              <w:top w:val="nil"/>
              <w:left w:val="nil"/>
              <w:bottom w:val="single" w:sz="4" w:space="0" w:color="auto"/>
              <w:right w:val="single" w:sz="4" w:space="0" w:color="auto"/>
            </w:tcBorders>
            <w:hideMark/>
          </w:tcPr>
          <w:p w14:paraId="606124CB" w14:textId="77777777" w:rsidR="00510E3A" w:rsidRDefault="00510E3A">
            <w:pPr>
              <w:pStyle w:val="StandaardSV"/>
              <w:jc w:val="right"/>
              <w:rPr>
                <w:lang w:val="nl-BE"/>
              </w:rPr>
            </w:pPr>
            <w:r>
              <w:rPr>
                <w:lang w:val="nl-BE"/>
              </w:rPr>
              <w:t>1.753</w:t>
            </w:r>
          </w:p>
        </w:tc>
      </w:tr>
      <w:tr w:rsidR="00510E3A" w14:paraId="3F982469" w14:textId="77777777" w:rsidTr="00510E3A">
        <w:trPr>
          <w:trHeight w:val="300"/>
        </w:trPr>
        <w:tc>
          <w:tcPr>
            <w:tcW w:w="3460" w:type="dxa"/>
            <w:tcBorders>
              <w:top w:val="nil"/>
              <w:left w:val="single" w:sz="4" w:space="0" w:color="auto"/>
              <w:bottom w:val="single" w:sz="4" w:space="0" w:color="auto"/>
              <w:right w:val="single" w:sz="4" w:space="0" w:color="auto"/>
            </w:tcBorders>
            <w:shd w:val="clear" w:color="auto" w:fill="DCE6F1"/>
            <w:noWrap/>
            <w:vAlign w:val="bottom"/>
            <w:hideMark/>
          </w:tcPr>
          <w:p w14:paraId="28E97F06" w14:textId="77777777" w:rsidR="00510E3A" w:rsidRDefault="00510E3A">
            <w:pPr>
              <w:pStyle w:val="StandaardSV"/>
              <w:rPr>
                <w:b/>
                <w:bCs/>
                <w:lang w:val="nl-BE"/>
              </w:rPr>
            </w:pPr>
            <w:r>
              <w:rPr>
                <w:b/>
                <w:bCs/>
                <w:lang w:val="nl-BE"/>
              </w:rPr>
              <w:t>Eindtotaal</w:t>
            </w:r>
          </w:p>
        </w:tc>
        <w:tc>
          <w:tcPr>
            <w:tcW w:w="587" w:type="dxa"/>
            <w:tcBorders>
              <w:top w:val="nil"/>
              <w:left w:val="nil"/>
              <w:bottom w:val="single" w:sz="4" w:space="0" w:color="auto"/>
              <w:right w:val="single" w:sz="4" w:space="0" w:color="auto"/>
            </w:tcBorders>
            <w:shd w:val="clear" w:color="auto" w:fill="DCE6F1"/>
            <w:noWrap/>
            <w:vAlign w:val="bottom"/>
            <w:hideMark/>
          </w:tcPr>
          <w:p w14:paraId="20BAD4C9" w14:textId="77777777" w:rsidR="00510E3A" w:rsidRDefault="00510E3A">
            <w:pPr>
              <w:pStyle w:val="StandaardSV"/>
              <w:jc w:val="right"/>
              <w:rPr>
                <w:b/>
                <w:bCs/>
                <w:lang w:val="nl-BE"/>
              </w:rPr>
            </w:pPr>
            <w:r>
              <w:rPr>
                <w:b/>
                <w:bCs/>
                <w:lang w:val="nl-BE"/>
              </w:rPr>
              <w:t>54</w:t>
            </w:r>
          </w:p>
        </w:tc>
        <w:tc>
          <w:tcPr>
            <w:tcW w:w="587" w:type="dxa"/>
            <w:tcBorders>
              <w:top w:val="nil"/>
              <w:left w:val="nil"/>
              <w:bottom w:val="single" w:sz="4" w:space="0" w:color="auto"/>
              <w:right w:val="single" w:sz="4" w:space="0" w:color="auto"/>
            </w:tcBorders>
            <w:shd w:val="clear" w:color="auto" w:fill="DCE6F1"/>
            <w:noWrap/>
            <w:vAlign w:val="bottom"/>
            <w:hideMark/>
          </w:tcPr>
          <w:p w14:paraId="3A81E110" w14:textId="77777777" w:rsidR="00510E3A" w:rsidRDefault="00510E3A">
            <w:pPr>
              <w:pStyle w:val="StandaardSV"/>
              <w:jc w:val="right"/>
              <w:rPr>
                <w:b/>
                <w:bCs/>
                <w:lang w:val="nl-BE"/>
              </w:rPr>
            </w:pPr>
            <w:r>
              <w:rPr>
                <w:b/>
                <w:bCs/>
                <w:lang w:val="nl-BE"/>
              </w:rPr>
              <w:t>527</w:t>
            </w:r>
          </w:p>
        </w:tc>
        <w:tc>
          <w:tcPr>
            <w:tcW w:w="587" w:type="dxa"/>
            <w:tcBorders>
              <w:top w:val="nil"/>
              <w:left w:val="nil"/>
              <w:bottom w:val="single" w:sz="4" w:space="0" w:color="auto"/>
              <w:right w:val="single" w:sz="4" w:space="0" w:color="auto"/>
            </w:tcBorders>
            <w:shd w:val="clear" w:color="auto" w:fill="DCE6F1"/>
            <w:noWrap/>
            <w:vAlign w:val="bottom"/>
            <w:hideMark/>
          </w:tcPr>
          <w:p w14:paraId="23A3E593" w14:textId="77777777" w:rsidR="00510E3A" w:rsidRDefault="00510E3A">
            <w:pPr>
              <w:pStyle w:val="StandaardSV"/>
              <w:jc w:val="right"/>
              <w:rPr>
                <w:b/>
                <w:bCs/>
                <w:lang w:val="nl-BE"/>
              </w:rPr>
            </w:pPr>
            <w:r>
              <w:rPr>
                <w:b/>
                <w:bCs/>
                <w:lang w:val="nl-BE"/>
              </w:rPr>
              <w:t>648</w:t>
            </w:r>
          </w:p>
        </w:tc>
        <w:tc>
          <w:tcPr>
            <w:tcW w:w="587" w:type="dxa"/>
            <w:tcBorders>
              <w:top w:val="nil"/>
              <w:left w:val="nil"/>
              <w:bottom w:val="single" w:sz="4" w:space="0" w:color="auto"/>
              <w:right w:val="single" w:sz="4" w:space="0" w:color="auto"/>
            </w:tcBorders>
            <w:shd w:val="clear" w:color="auto" w:fill="DCE6F1"/>
            <w:noWrap/>
            <w:vAlign w:val="bottom"/>
            <w:hideMark/>
          </w:tcPr>
          <w:p w14:paraId="61AB0C2C" w14:textId="77777777" w:rsidR="00510E3A" w:rsidRDefault="00510E3A">
            <w:pPr>
              <w:pStyle w:val="StandaardSV"/>
              <w:jc w:val="right"/>
              <w:rPr>
                <w:b/>
                <w:bCs/>
                <w:lang w:val="nl-BE"/>
              </w:rPr>
            </w:pPr>
            <w:r>
              <w:rPr>
                <w:b/>
                <w:bCs/>
                <w:lang w:val="nl-BE"/>
              </w:rPr>
              <w:t>725</w:t>
            </w:r>
          </w:p>
        </w:tc>
        <w:tc>
          <w:tcPr>
            <w:tcW w:w="1434" w:type="dxa"/>
            <w:tcBorders>
              <w:top w:val="nil"/>
              <w:left w:val="nil"/>
              <w:bottom w:val="single" w:sz="4" w:space="0" w:color="auto"/>
              <w:right w:val="single" w:sz="4" w:space="0" w:color="auto"/>
            </w:tcBorders>
            <w:shd w:val="clear" w:color="auto" w:fill="DCE6F1"/>
            <w:hideMark/>
          </w:tcPr>
          <w:p w14:paraId="79FED0AB" w14:textId="77777777" w:rsidR="00510E3A" w:rsidRDefault="00510E3A">
            <w:pPr>
              <w:pStyle w:val="StandaardSV"/>
              <w:jc w:val="right"/>
              <w:rPr>
                <w:b/>
                <w:bCs/>
                <w:lang w:val="nl-BE"/>
              </w:rPr>
            </w:pPr>
            <w:r>
              <w:rPr>
                <w:b/>
                <w:bCs/>
                <w:lang w:val="nl-BE"/>
              </w:rPr>
              <w:t>1.954</w:t>
            </w:r>
          </w:p>
        </w:tc>
      </w:tr>
    </w:tbl>
    <w:p w14:paraId="2869EFA9" w14:textId="286A850D" w:rsidR="00510E3A" w:rsidRDefault="00510E3A">
      <w:pPr>
        <w:rPr>
          <w:sz w:val="22"/>
          <w:szCs w:val="20"/>
        </w:rPr>
      </w:pPr>
    </w:p>
    <w:p w14:paraId="0DB53683" w14:textId="1F194B49" w:rsidR="00510E3A" w:rsidRDefault="00510E3A" w:rsidP="006F353F">
      <w:pPr>
        <w:pStyle w:val="StandaardSV"/>
        <w:ind w:left="426"/>
        <w:jc w:val="left"/>
      </w:pPr>
      <w:r>
        <w:t>c.</w:t>
      </w:r>
    </w:p>
    <w:tbl>
      <w:tblPr>
        <w:tblW w:w="8980" w:type="dxa"/>
        <w:tblInd w:w="55" w:type="dxa"/>
        <w:tblCellMar>
          <w:left w:w="70" w:type="dxa"/>
          <w:right w:w="70" w:type="dxa"/>
        </w:tblCellMar>
        <w:tblLook w:val="04A0" w:firstRow="1" w:lastRow="0" w:firstColumn="1" w:lastColumn="0" w:noHBand="0" w:noVBand="1"/>
      </w:tblPr>
      <w:tblGrid>
        <w:gridCol w:w="2300"/>
        <w:gridCol w:w="3280"/>
        <w:gridCol w:w="700"/>
        <w:gridCol w:w="700"/>
        <w:gridCol w:w="700"/>
        <w:gridCol w:w="620"/>
        <w:gridCol w:w="680"/>
      </w:tblGrid>
      <w:tr w:rsidR="00510E3A" w14:paraId="5EBE79DE" w14:textId="77777777" w:rsidTr="00510E3A">
        <w:trPr>
          <w:trHeight w:val="3465"/>
        </w:trPr>
        <w:tc>
          <w:tcPr>
            <w:tcW w:w="2300" w:type="dxa"/>
            <w:tcBorders>
              <w:top w:val="single" w:sz="4" w:space="0" w:color="auto"/>
              <w:left w:val="single" w:sz="4" w:space="0" w:color="auto"/>
              <w:bottom w:val="single" w:sz="4" w:space="0" w:color="auto"/>
              <w:right w:val="single" w:sz="4" w:space="0" w:color="auto"/>
            </w:tcBorders>
            <w:noWrap/>
            <w:vAlign w:val="bottom"/>
            <w:hideMark/>
          </w:tcPr>
          <w:p w14:paraId="1BEA3E50" w14:textId="77777777" w:rsidR="00510E3A" w:rsidRDefault="00510E3A">
            <w:pPr>
              <w:pStyle w:val="StandaardSV"/>
              <w:rPr>
                <w:lang w:val="nl-BE"/>
              </w:rPr>
            </w:pPr>
            <w:r>
              <w:rPr>
                <w:lang w:val="nl-BE"/>
              </w:rPr>
              <w:t>jaar_Herevaluatie_1</w:t>
            </w:r>
          </w:p>
        </w:tc>
        <w:tc>
          <w:tcPr>
            <w:tcW w:w="3280" w:type="dxa"/>
            <w:tcBorders>
              <w:top w:val="single" w:sz="4" w:space="0" w:color="auto"/>
              <w:left w:val="nil"/>
              <w:bottom w:val="single" w:sz="4" w:space="0" w:color="auto"/>
              <w:right w:val="single" w:sz="4" w:space="0" w:color="auto"/>
            </w:tcBorders>
            <w:noWrap/>
            <w:vAlign w:val="bottom"/>
            <w:hideMark/>
          </w:tcPr>
          <w:p w14:paraId="046535A5" w14:textId="77777777" w:rsidR="00510E3A" w:rsidRDefault="00510E3A">
            <w:pPr>
              <w:pStyle w:val="StandaardSV"/>
              <w:rPr>
                <w:lang w:val="nl-BE"/>
              </w:rPr>
            </w:pPr>
            <w:r>
              <w:rPr>
                <w:lang w:val="nl-BE"/>
              </w:rPr>
              <w:t>advies_Herevaluatie_1</w:t>
            </w:r>
          </w:p>
        </w:tc>
        <w:tc>
          <w:tcPr>
            <w:tcW w:w="700" w:type="dxa"/>
            <w:tcBorders>
              <w:top w:val="single" w:sz="4" w:space="0" w:color="auto"/>
              <w:left w:val="nil"/>
              <w:bottom w:val="single" w:sz="4" w:space="0" w:color="auto"/>
              <w:right w:val="nil"/>
            </w:tcBorders>
            <w:shd w:val="clear" w:color="auto" w:fill="DAEEF3"/>
            <w:noWrap/>
            <w:textDirection w:val="btLr"/>
            <w:vAlign w:val="bottom"/>
            <w:hideMark/>
          </w:tcPr>
          <w:p w14:paraId="39C79F5B" w14:textId="77777777" w:rsidR="00510E3A" w:rsidRDefault="00510E3A">
            <w:pPr>
              <w:pStyle w:val="StandaardSV"/>
              <w:jc w:val="left"/>
              <w:rPr>
                <w:lang w:val="nl-BE"/>
              </w:rPr>
            </w:pPr>
            <w:r>
              <w:rPr>
                <w:lang w:val="nl-BE"/>
              </w:rPr>
              <w:t>Aantal afgesloten getelde trajecten</w:t>
            </w:r>
          </w:p>
        </w:tc>
        <w:tc>
          <w:tcPr>
            <w:tcW w:w="700" w:type="dxa"/>
            <w:tcBorders>
              <w:top w:val="single" w:sz="4" w:space="0" w:color="auto"/>
              <w:left w:val="nil"/>
              <w:bottom w:val="single" w:sz="4" w:space="0" w:color="auto"/>
              <w:right w:val="nil"/>
            </w:tcBorders>
            <w:shd w:val="clear" w:color="auto" w:fill="F2F2F2"/>
            <w:noWrap/>
            <w:textDirection w:val="btLr"/>
            <w:vAlign w:val="bottom"/>
            <w:hideMark/>
          </w:tcPr>
          <w:p w14:paraId="3A394A8A" w14:textId="77777777" w:rsidR="00510E3A" w:rsidRDefault="00510E3A">
            <w:pPr>
              <w:pStyle w:val="StandaardSV"/>
              <w:jc w:val="left"/>
              <w:rPr>
                <w:lang w:val="nl-BE"/>
              </w:rPr>
            </w:pPr>
            <w:r>
              <w:rPr>
                <w:lang w:val="nl-BE"/>
              </w:rPr>
              <w:t>met uitstroom uit de werkloosheid</w:t>
            </w:r>
          </w:p>
        </w:tc>
        <w:tc>
          <w:tcPr>
            <w:tcW w:w="700" w:type="dxa"/>
            <w:tcBorders>
              <w:top w:val="single" w:sz="4" w:space="0" w:color="auto"/>
              <w:left w:val="nil"/>
              <w:bottom w:val="single" w:sz="4" w:space="0" w:color="auto"/>
              <w:right w:val="nil"/>
            </w:tcBorders>
            <w:shd w:val="clear" w:color="auto" w:fill="F2F2F2"/>
            <w:noWrap/>
            <w:textDirection w:val="btLr"/>
            <w:vAlign w:val="bottom"/>
            <w:hideMark/>
          </w:tcPr>
          <w:p w14:paraId="42ED59DD" w14:textId="77777777" w:rsidR="00510E3A" w:rsidRDefault="00510E3A">
            <w:pPr>
              <w:pStyle w:val="StandaardSV"/>
              <w:jc w:val="left"/>
              <w:rPr>
                <w:lang w:val="nl-BE"/>
              </w:rPr>
            </w:pPr>
            <w:r>
              <w:rPr>
                <w:lang w:val="nl-BE"/>
              </w:rPr>
              <w:t>% uitstroom uit de werkloosheid</w:t>
            </w:r>
          </w:p>
        </w:tc>
        <w:tc>
          <w:tcPr>
            <w:tcW w:w="620" w:type="dxa"/>
            <w:tcBorders>
              <w:top w:val="single" w:sz="4" w:space="0" w:color="auto"/>
              <w:left w:val="nil"/>
              <w:bottom w:val="single" w:sz="4" w:space="0" w:color="auto"/>
              <w:right w:val="nil"/>
            </w:tcBorders>
            <w:shd w:val="clear" w:color="auto" w:fill="F2F2F2"/>
            <w:noWrap/>
            <w:textDirection w:val="btLr"/>
            <w:vAlign w:val="bottom"/>
            <w:hideMark/>
          </w:tcPr>
          <w:p w14:paraId="269D42F0" w14:textId="77777777" w:rsidR="00510E3A" w:rsidRDefault="00510E3A">
            <w:pPr>
              <w:pStyle w:val="StandaardSV"/>
              <w:jc w:val="left"/>
              <w:rPr>
                <w:lang w:val="nl-BE"/>
              </w:rPr>
            </w:pPr>
            <w:r>
              <w:rPr>
                <w:lang w:val="nl-BE"/>
              </w:rPr>
              <w:t>met uitstroom naar werk</w:t>
            </w:r>
          </w:p>
        </w:tc>
        <w:tc>
          <w:tcPr>
            <w:tcW w:w="680" w:type="dxa"/>
            <w:tcBorders>
              <w:top w:val="single" w:sz="4" w:space="0" w:color="auto"/>
              <w:left w:val="nil"/>
              <w:bottom w:val="single" w:sz="4" w:space="0" w:color="auto"/>
              <w:right w:val="single" w:sz="4" w:space="0" w:color="auto"/>
            </w:tcBorders>
            <w:shd w:val="clear" w:color="auto" w:fill="F2F2F2"/>
            <w:noWrap/>
            <w:textDirection w:val="btLr"/>
            <w:vAlign w:val="bottom"/>
            <w:hideMark/>
          </w:tcPr>
          <w:p w14:paraId="7A1DA7E2" w14:textId="77777777" w:rsidR="00510E3A" w:rsidRDefault="00510E3A">
            <w:pPr>
              <w:pStyle w:val="StandaardSV"/>
              <w:jc w:val="left"/>
              <w:rPr>
                <w:lang w:val="nl-BE"/>
              </w:rPr>
            </w:pPr>
            <w:r>
              <w:rPr>
                <w:lang w:val="nl-BE"/>
              </w:rPr>
              <w:t>% uitstroom naar werk</w:t>
            </w:r>
          </w:p>
        </w:tc>
      </w:tr>
      <w:tr w:rsidR="00510E3A" w14:paraId="146C1AF1" w14:textId="77777777" w:rsidTr="00510E3A">
        <w:trPr>
          <w:trHeight w:val="300"/>
        </w:trPr>
        <w:tc>
          <w:tcPr>
            <w:tcW w:w="2300" w:type="dxa"/>
            <w:tcBorders>
              <w:top w:val="nil"/>
              <w:left w:val="single" w:sz="4" w:space="0" w:color="auto"/>
              <w:bottom w:val="nil"/>
              <w:right w:val="single" w:sz="4" w:space="0" w:color="auto"/>
            </w:tcBorders>
            <w:noWrap/>
            <w:vAlign w:val="bottom"/>
            <w:hideMark/>
          </w:tcPr>
          <w:p w14:paraId="4C5621B9" w14:textId="77777777" w:rsidR="00510E3A" w:rsidRDefault="00510E3A">
            <w:pPr>
              <w:pStyle w:val="StandaardSV"/>
              <w:rPr>
                <w:lang w:val="nl-BE"/>
              </w:rPr>
            </w:pPr>
            <w:r>
              <w:rPr>
                <w:lang w:val="nl-BE"/>
              </w:rPr>
              <w:t>2010</w:t>
            </w:r>
          </w:p>
        </w:tc>
        <w:tc>
          <w:tcPr>
            <w:tcW w:w="3280" w:type="dxa"/>
            <w:tcBorders>
              <w:top w:val="nil"/>
              <w:left w:val="nil"/>
              <w:bottom w:val="nil"/>
              <w:right w:val="single" w:sz="4" w:space="0" w:color="auto"/>
            </w:tcBorders>
            <w:noWrap/>
            <w:vAlign w:val="bottom"/>
            <w:hideMark/>
          </w:tcPr>
          <w:p w14:paraId="1F589B83" w14:textId="77777777" w:rsidR="00510E3A" w:rsidRDefault="00510E3A">
            <w:pPr>
              <w:pStyle w:val="StandaardSV"/>
              <w:rPr>
                <w:lang w:val="nl-BE"/>
              </w:rPr>
            </w:pPr>
            <w:r>
              <w:rPr>
                <w:lang w:val="nl-BE"/>
              </w:rPr>
              <w:t>AZ: Arbeidszorg</w:t>
            </w:r>
          </w:p>
        </w:tc>
        <w:tc>
          <w:tcPr>
            <w:tcW w:w="700" w:type="dxa"/>
            <w:shd w:val="clear" w:color="auto" w:fill="DAEEF3"/>
            <w:noWrap/>
            <w:vAlign w:val="bottom"/>
            <w:hideMark/>
          </w:tcPr>
          <w:p w14:paraId="2552BA3F" w14:textId="77777777" w:rsidR="00510E3A" w:rsidRDefault="00510E3A">
            <w:pPr>
              <w:pStyle w:val="StandaardSV"/>
              <w:jc w:val="left"/>
              <w:rPr>
                <w:lang w:val="nl-BE"/>
              </w:rPr>
            </w:pPr>
            <w:r>
              <w:rPr>
                <w:lang w:val="nl-BE"/>
              </w:rPr>
              <w:t>1</w:t>
            </w:r>
          </w:p>
        </w:tc>
        <w:tc>
          <w:tcPr>
            <w:tcW w:w="700" w:type="dxa"/>
            <w:shd w:val="clear" w:color="auto" w:fill="F2F2F2"/>
            <w:noWrap/>
            <w:vAlign w:val="bottom"/>
            <w:hideMark/>
          </w:tcPr>
          <w:p w14:paraId="71BFCB91" w14:textId="77777777" w:rsidR="00510E3A" w:rsidRDefault="00510E3A">
            <w:pPr>
              <w:pStyle w:val="StandaardSV"/>
              <w:jc w:val="left"/>
              <w:rPr>
                <w:lang w:val="nl-BE"/>
              </w:rPr>
            </w:pPr>
            <w:r>
              <w:rPr>
                <w:lang w:val="nl-BE"/>
              </w:rPr>
              <w:t>0</w:t>
            </w:r>
          </w:p>
        </w:tc>
        <w:tc>
          <w:tcPr>
            <w:tcW w:w="700" w:type="dxa"/>
            <w:shd w:val="clear" w:color="auto" w:fill="F2F2F2"/>
            <w:noWrap/>
            <w:vAlign w:val="bottom"/>
            <w:hideMark/>
          </w:tcPr>
          <w:p w14:paraId="65F15ADB" w14:textId="77777777" w:rsidR="00510E3A" w:rsidRDefault="00510E3A">
            <w:pPr>
              <w:pStyle w:val="StandaardSV"/>
              <w:jc w:val="left"/>
              <w:rPr>
                <w:lang w:val="nl-BE"/>
              </w:rPr>
            </w:pPr>
            <w:r>
              <w:rPr>
                <w:lang w:val="nl-BE"/>
              </w:rPr>
              <w:t>0%</w:t>
            </w:r>
          </w:p>
        </w:tc>
        <w:tc>
          <w:tcPr>
            <w:tcW w:w="620" w:type="dxa"/>
            <w:shd w:val="clear" w:color="auto" w:fill="F2F2F2"/>
            <w:noWrap/>
            <w:vAlign w:val="bottom"/>
            <w:hideMark/>
          </w:tcPr>
          <w:p w14:paraId="77377406" w14:textId="77777777" w:rsidR="00510E3A" w:rsidRDefault="00510E3A">
            <w:pPr>
              <w:pStyle w:val="StandaardSV"/>
              <w:jc w:val="left"/>
              <w:rPr>
                <w:lang w:val="nl-BE"/>
              </w:rPr>
            </w:pPr>
            <w:r>
              <w:rPr>
                <w:lang w:val="nl-BE"/>
              </w:rPr>
              <w:t>0</w:t>
            </w:r>
          </w:p>
        </w:tc>
        <w:tc>
          <w:tcPr>
            <w:tcW w:w="680" w:type="dxa"/>
            <w:tcBorders>
              <w:top w:val="nil"/>
              <w:left w:val="nil"/>
              <w:bottom w:val="nil"/>
              <w:right w:val="single" w:sz="4" w:space="0" w:color="auto"/>
            </w:tcBorders>
            <w:shd w:val="clear" w:color="auto" w:fill="F2F2F2"/>
            <w:noWrap/>
            <w:vAlign w:val="bottom"/>
            <w:hideMark/>
          </w:tcPr>
          <w:p w14:paraId="256AFCAC" w14:textId="77777777" w:rsidR="00510E3A" w:rsidRDefault="00510E3A">
            <w:pPr>
              <w:pStyle w:val="StandaardSV"/>
              <w:jc w:val="left"/>
              <w:rPr>
                <w:lang w:val="nl-BE"/>
              </w:rPr>
            </w:pPr>
            <w:r>
              <w:rPr>
                <w:lang w:val="nl-BE"/>
              </w:rPr>
              <w:t>0%</w:t>
            </w:r>
          </w:p>
        </w:tc>
      </w:tr>
      <w:tr w:rsidR="00510E3A" w14:paraId="6D236B86" w14:textId="77777777" w:rsidTr="00510E3A">
        <w:trPr>
          <w:trHeight w:val="300"/>
        </w:trPr>
        <w:tc>
          <w:tcPr>
            <w:tcW w:w="2300" w:type="dxa"/>
            <w:tcBorders>
              <w:top w:val="nil"/>
              <w:left w:val="single" w:sz="4" w:space="0" w:color="auto"/>
              <w:bottom w:val="single" w:sz="4" w:space="0" w:color="auto"/>
              <w:right w:val="single" w:sz="4" w:space="0" w:color="auto"/>
            </w:tcBorders>
            <w:noWrap/>
            <w:vAlign w:val="bottom"/>
            <w:hideMark/>
          </w:tcPr>
          <w:p w14:paraId="12525BD5" w14:textId="77777777" w:rsidR="00510E3A" w:rsidRDefault="00510E3A">
            <w:pPr>
              <w:pStyle w:val="StandaardSV"/>
              <w:rPr>
                <w:lang w:val="nl-BE"/>
              </w:rPr>
            </w:pPr>
            <w:r>
              <w:rPr>
                <w:lang w:val="nl-BE"/>
              </w:rPr>
              <w:t>Totaal 2010</w:t>
            </w:r>
          </w:p>
        </w:tc>
        <w:tc>
          <w:tcPr>
            <w:tcW w:w="3280" w:type="dxa"/>
            <w:tcBorders>
              <w:top w:val="nil"/>
              <w:left w:val="nil"/>
              <w:bottom w:val="single" w:sz="4" w:space="0" w:color="auto"/>
              <w:right w:val="single" w:sz="4" w:space="0" w:color="auto"/>
            </w:tcBorders>
            <w:noWrap/>
            <w:vAlign w:val="bottom"/>
            <w:hideMark/>
          </w:tcPr>
          <w:p w14:paraId="7C99AA68" w14:textId="77777777" w:rsidR="00510E3A" w:rsidRDefault="00510E3A">
            <w:pPr>
              <w:pStyle w:val="StandaardSV"/>
              <w:rPr>
                <w:lang w:val="nl-BE"/>
              </w:rPr>
            </w:pPr>
            <w:r>
              <w:rPr>
                <w:lang w:val="nl-BE"/>
              </w:rPr>
              <w:t> </w:t>
            </w:r>
          </w:p>
        </w:tc>
        <w:tc>
          <w:tcPr>
            <w:tcW w:w="700" w:type="dxa"/>
            <w:tcBorders>
              <w:top w:val="nil"/>
              <w:left w:val="nil"/>
              <w:bottom w:val="single" w:sz="4" w:space="0" w:color="auto"/>
              <w:right w:val="nil"/>
            </w:tcBorders>
            <w:shd w:val="clear" w:color="auto" w:fill="DAEEF3"/>
            <w:noWrap/>
            <w:vAlign w:val="bottom"/>
            <w:hideMark/>
          </w:tcPr>
          <w:p w14:paraId="2E2B422E" w14:textId="77777777" w:rsidR="00510E3A" w:rsidRDefault="00510E3A">
            <w:pPr>
              <w:pStyle w:val="StandaardSV"/>
              <w:jc w:val="left"/>
              <w:rPr>
                <w:lang w:val="nl-BE"/>
              </w:rPr>
            </w:pPr>
            <w:r>
              <w:rPr>
                <w:lang w:val="nl-BE"/>
              </w:rPr>
              <w:t>1</w:t>
            </w:r>
          </w:p>
        </w:tc>
        <w:tc>
          <w:tcPr>
            <w:tcW w:w="700" w:type="dxa"/>
            <w:tcBorders>
              <w:top w:val="nil"/>
              <w:left w:val="nil"/>
              <w:bottom w:val="single" w:sz="4" w:space="0" w:color="auto"/>
              <w:right w:val="nil"/>
            </w:tcBorders>
            <w:shd w:val="clear" w:color="auto" w:fill="F2F2F2"/>
            <w:noWrap/>
            <w:vAlign w:val="bottom"/>
            <w:hideMark/>
          </w:tcPr>
          <w:p w14:paraId="4C96B5DA" w14:textId="77777777" w:rsidR="00510E3A" w:rsidRDefault="00510E3A">
            <w:pPr>
              <w:pStyle w:val="StandaardSV"/>
              <w:jc w:val="left"/>
              <w:rPr>
                <w:lang w:val="nl-BE"/>
              </w:rPr>
            </w:pPr>
            <w:r>
              <w:rPr>
                <w:lang w:val="nl-BE"/>
              </w:rPr>
              <w:t>0</w:t>
            </w:r>
          </w:p>
        </w:tc>
        <w:tc>
          <w:tcPr>
            <w:tcW w:w="700" w:type="dxa"/>
            <w:tcBorders>
              <w:top w:val="nil"/>
              <w:left w:val="nil"/>
              <w:bottom w:val="single" w:sz="4" w:space="0" w:color="auto"/>
              <w:right w:val="nil"/>
            </w:tcBorders>
            <w:shd w:val="clear" w:color="auto" w:fill="F2F2F2"/>
            <w:noWrap/>
            <w:vAlign w:val="bottom"/>
            <w:hideMark/>
          </w:tcPr>
          <w:p w14:paraId="4CCB4F8D" w14:textId="77777777" w:rsidR="00510E3A" w:rsidRDefault="00510E3A">
            <w:pPr>
              <w:pStyle w:val="StandaardSV"/>
              <w:jc w:val="left"/>
              <w:rPr>
                <w:lang w:val="nl-BE"/>
              </w:rPr>
            </w:pPr>
            <w:r>
              <w:rPr>
                <w:lang w:val="nl-BE"/>
              </w:rPr>
              <w:t>0%</w:t>
            </w:r>
          </w:p>
        </w:tc>
        <w:tc>
          <w:tcPr>
            <w:tcW w:w="620" w:type="dxa"/>
            <w:tcBorders>
              <w:top w:val="nil"/>
              <w:left w:val="nil"/>
              <w:bottom w:val="single" w:sz="4" w:space="0" w:color="auto"/>
              <w:right w:val="nil"/>
            </w:tcBorders>
            <w:shd w:val="clear" w:color="auto" w:fill="F2F2F2"/>
            <w:noWrap/>
            <w:vAlign w:val="bottom"/>
            <w:hideMark/>
          </w:tcPr>
          <w:p w14:paraId="2EB7A885" w14:textId="77777777" w:rsidR="00510E3A" w:rsidRDefault="00510E3A">
            <w:pPr>
              <w:pStyle w:val="StandaardSV"/>
              <w:jc w:val="left"/>
              <w:rPr>
                <w:lang w:val="nl-BE"/>
              </w:rPr>
            </w:pPr>
            <w:r>
              <w:rPr>
                <w:lang w:val="nl-BE"/>
              </w:rPr>
              <w:t>0</w:t>
            </w:r>
          </w:p>
        </w:tc>
        <w:tc>
          <w:tcPr>
            <w:tcW w:w="680" w:type="dxa"/>
            <w:tcBorders>
              <w:top w:val="nil"/>
              <w:left w:val="nil"/>
              <w:bottom w:val="single" w:sz="4" w:space="0" w:color="auto"/>
              <w:right w:val="single" w:sz="4" w:space="0" w:color="auto"/>
            </w:tcBorders>
            <w:shd w:val="clear" w:color="auto" w:fill="F2F2F2"/>
            <w:noWrap/>
            <w:vAlign w:val="bottom"/>
            <w:hideMark/>
          </w:tcPr>
          <w:p w14:paraId="56C8B70E" w14:textId="77777777" w:rsidR="00510E3A" w:rsidRDefault="00510E3A">
            <w:pPr>
              <w:pStyle w:val="StandaardSV"/>
              <w:jc w:val="left"/>
              <w:rPr>
                <w:lang w:val="nl-BE"/>
              </w:rPr>
            </w:pPr>
            <w:r>
              <w:rPr>
                <w:lang w:val="nl-BE"/>
              </w:rPr>
              <w:t>0%</w:t>
            </w:r>
          </w:p>
        </w:tc>
      </w:tr>
      <w:tr w:rsidR="00510E3A" w14:paraId="60B53CD5" w14:textId="77777777" w:rsidTr="00510E3A">
        <w:trPr>
          <w:trHeight w:val="300"/>
        </w:trPr>
        <w:tc>
          <w:tcPr>
            <w:tcW w:w="2300" w:type="dxa"/>
            <w:tcBorders>
              <w:top w:val="nil"/>
              <w:left w:val="single" w:sz="4" w:space="0" w:color="auto"/>
              <w:bottom w:val="nil"/>
              <w:right w:val="single" w:sz="4" w:space="0" w:color="auto"/>
            </w:tcBorders>
            <w:noWrap/>
            <w:vAlign w:val="bottom"/>
            <w:hideMark/>
          </w:tcPr>
          <w:p w14:paraId="02E0F2E9" w14:textId="77777777" w:rsidR="00510E3A" w:rsidRDefault="00510E3A">
            <w:pPr>
              <w:pStyle w:val="StandaardSV"/>
              <w:rPr>
                <w:lang w:val="nl-BE"/>
              </w:rPr>
            </w:pPr>
            <w:r>
              <w:rPr>
                <w:lang w:val="nl-BE"/>
              </w:rPr>
              <w:t>2011</w:t>
            </w:r>
          </w:p>
        </w:tc>
        <w:tc>
          <w:tcPr>
            <w:tcW w:w="3280" w:type="dxa"/>
            <w:tcBorders>
              <w:top w:val="nil"/>
              <w:left w:val="nil"/>
              <w:bottom w:val="nil"/>
              <w:right w:val="single" w:sz="4" w:space="0" w:color="auto"/>
            </w:tcBorders>
            <w:noWrap/>
            <w:vAlign w:val="bottom"/>
            <w:hideMark/>
          </w:tcPr>
          <w:p w14:paraId="0AD3989C" w14:textId="77777777" w:rsidR="00510E3A" w:rsidRDefault="00510E3A">
            <w:pPr>
              <w:pStyle w:val="StandaardSV"/>
              <w:rPr>
                <w:lang w:val="nl-BE"/>
              </w:rPr>
            </w:pPr>
            <w:r>
              <w:rPr>
                <w:lang w:val="nl-BE"/>
              </w:rPr>
              <w:t>AB: Activeringsbegeleiding</w:t>
            </w:r>
          </w:p>
        </w:tc>
        <w:tc>
          <w:tcPr>
            <w:tcW w:w="700" w:type="dxa"/>
            <w:shd w:val="clear" w:color="auto" w:fill="DAEEF3"/>
            <w:noWrap/>
            <w:vAlign w:val="bottom"/>
            <w:hideMark/>
          </w:tcPr>
          <w:p w14:paraId="7292427B" w14:textId="77777777" w:rsidR="00510E3A" w:rsidRDefault="00510E3A">
            <w:pPr>
              <w:pStyle w:val="StandaardSV"/>
              <w:jc w:val="left"/>
              <w:rPr>
                <w:lang w:val="nl-BE"/>
              </w:rPr>
            </w:pPr>
            <w:r>
              <w:rPr>
                <w:lang w:val="nl-BE"/>
              </w:rPr>
              <w:t>4</w:t>
            </w:r>
          </w:p>
        </w:tc>
        <w:tc>
          <w:tcPr>
            <w:tcW w:w="700" w:type="dxa"/>
            <w:shd w:val="clear" w:color="auto" w:fill="F2F2F2"/>
            <w:noWrap/>
            <w:vAlign w:val="bottom"/>
            <w:hideMark/>
          </w:tcPr>
          <w:p w14:paraId="700D6727" w14:textId="77777777" w:rsidR="00510E3A" w:rsidRDefault="00510E3A">
            <w:pPr>
              <w:pStyle w:val="StandaardSV"/>
              <w:jc w:val="left"/>
              <w:rPr>
                <w:lang w:val="nl-BE"/>
              </w:rPr>
            </w:pPr>
            <w:r>
              <w:rPr>
                <w:lang w:val="nl-BE"/>
              </w:rPr>
              <w:t>1</w:t>
            </w:r>
          </w:p>
        </w:tc>
        <w:tc>
          <w:tcPr>
            <w:tcW w:w="700" w:type="dxa"/>
            <w:shd w:val="clear" w:color="auto" w:fill="F2F2F2"/>
            <w:noWrap/>
            <w:vAlign w:val="bottom"/>
            <w:hideMark/>
          </w:tcPr>
          <w:p w14:paraId="4D3B2540" w14:textId="77777777" w:rsidR="00510E3A" w:rsidRDefault="00510E3A">
            <w:pPr>
              <w:pStyle w:val="StandaardSV"/>
              <w:jc w:val="left"/>
              <w:rPr>
                <w:lang w:val="nl-BE"/>
              </w:rPr>
            </w:pPr>
            <w:r>
              <w:rPr>
                <w:lang w:val="nl-BE"/>
              </w:rPr>
              <w:t>25%</w:t>
            </w:r>
          </w:p>
        </w:tc>
        <w:tc>
          <w:tcPr>
            <w:tcW w:w="620" w:type="dxa"/>
            <w:shd w:val="clear" w:color="auto" w:fill="F2F2F2"/>
            <w:noWrap/>
            <w:vAlign w:val="bottom"/>
            <w:hideMark/>
          </w:tcPr>
          <w:p w14:paraId="7110D93F" w14:textId="77777777" w:rsidR="00510E3A" w:rsidRDefault="00510E3A">
            <w:pPr>
              <w:pStyle w:val="StandaardSV"/>
              <w:jc w:val="left"/>
              <w:rPr>
                <w:lang w:val="nl-BE"/>
              </w:rPr>
            </w:pPr>
            <w:r>
              <w:rPr>
                <w:lang w:val="nl-BE"/>
              </w:rPr>
              <w:t>0</w:t>
            </w:r>
          </w:p>
        </w:tc>
        <w:tc>
          <w:tcPr>
            <w:tcW w:w="680" w:type="dxa"/>
            <w:tcBorders>
              <w:top w:val="nil"/>
              <w:left w:val="nil"/>
              <w:bottom w:val="nil"/>
              <w:right w:val="single" w:sz="4" w:space="0" w:color="auto"/>
            </w:tcBorders>
            <w:shd w:val="clear" w:color="auto" w:fill="F2F2F2"/>
            <w:noWrap/>
            <w:vAlign w:val="bottom"/>
            <w:hideMark/>
          </w:tcPr>
          <w:p w14:paraId="2E6B2D4A" w14:textId="77777777" w:rsidR="00510E3A" w:rsidRDefault="00510E3A">
            <w:pPr>
              <w:pStyle w:val="StandaardSV"/>
              <w:jc w:val="left"/>
              <w:rPr>
                <w:lang w:val="nl-BE"/>
              </w:rPr>
            </w:pPr>
            <w:r>
              <w:rPr>
                <w:lang w:val="nl-BE"/>
              </w:rPr>
              <w:t>0%</w:t>
            </w:r>
          </w:p>
        </w:tc>
      </w:tr>
      <w:tr w:rsidR="00510E3A" w14:paraId="3CB88846" w14:textId="77777777" w:rsidTr="00510E3A">
        <w:trPr>
          <w:trHeight w:val="300"/>
        </w:trPr>
        <w:tc>
          <w:tcPr>
            <w:tcW w:w="2300" w:type="dxa"/>
            <w:tcBorders>
              <w:top w:val="nil"/>
              <w:left w:val="single" w:sz="4" w:space="0" w:color="auto"/>
              <w:bottom w:val="nil"/>
              <w:right w:val="single" w:sz="4" w:space="0" w:color="auto"/>
            </w:tcBorders>
            <w:noWrap/>
            <w:vAlign w:val="bottom"/>
            <w:hideMark/>
          </w:tcPr>
          <w:p w14:paraId="23EBA620" w14:textId="77777777" w:rsidR="00510E3A" w:rsidRDefault="00510E3A">
            <w:pPr>
              <w:pStyle w:val="StandaardSV"/>
              <w:rPr>
                <w:lang w:val="nl-BE"/>
              </w:rPr>
            </w:pPr>
            <w:r>
              <w:rPr>
                <w:lang w:val="nl-BE"/>
              </w:rPr>
              <w:t> </w:t>
            </w:r>
          </w:p>
        </w:tc>
        <w:tc>
          <w:tcPr>
            <w:tcW w:w="3280" w:type="dxa"/>
            <w:tcBorders>
              <w:top w:val="nil"/>
              <w:left w:val="nil"/>
              <w:bottom w:val="nil"/>
              <w:right w:val="single" w:sz="4" w:space="0" w:color="auto"/>
            </w:tcBorders>
            <w:noWrap/>
            <w:vAlign w:val="bottom"/>
            <w:hideMark/>
          </w:tcPr>
          <w:p w14:paraId="2250DEF0" w14:textId="77777777" w:rsidR="00510E3A" w:rsidRDefault="00510E3A">
            <w:pPr>
              <w:pStyle w:val="StandaardSV"/>
              <w:rPr>
                <w:lang w:val="nl-BE"/>
              </w:rPr>
            </w:pPr>
            <w:r>
              <w:rPr>
                <w:lang w:val="nl-BE"/>
              </w:rPr>
              <w:t>AZ: Arbeidszorg</w:t>
            </w:r>
          </w:p>
        </w:tc>
        <w:tc>
          <w:tcPr>
            <w:tcW w:w="700" w:type="dxa"/>
            <w:shd w:val="clear" w:color="auto" w:fill="DAEEF3"/>
            <w:noWrap/>
            <w:vAlign w:val="bottom"/>
            <w:hideMark/>
          </w:tcPr>
          <w:p w14:paraId="13855157" w14:textId="77777777" w:rsidR="00510E3A" w:rsidRDefault="00510E3A">
            <w:pPr>
              <w:pStyle w:val="StandaardSV"/>
              <w:jc w:val="left"/>
              <w:rPr>
                <w:lang w:val="nl-BE"/>
              </w:rPr>
            </w:pPr>
            <w:r>
              <w:rPr>
                <w:lang w:val="nl-BE"/>
              </w:rPr>
              <w:t>9</w:t>
            </w:r>
          </w:p>
        </w:tc>
        <w:tc>
          <w:tcPr>
            <w:tcW w:w="700" w:type="dxa"/>
            <w:shd w:val="clear" w:color="auto" w:fill="F2F2F2"/>
            <w:noWrap/>
            <w:vAlign w:val="bottom"/>
            <w:hideMark/>
          </w:tcPr>
          <w:p w14:paraId="7C8E3A43" w14:textId="77777777" w:rsidR="00510E3A" w:rsidRDefault="00510E3A">
            <w:pPr>
              <w:pStyle w:val="StandaardSV"/>
              <w:jc w:val="left"/>
              <w:rPr>
                <w:lang w:val="nl-BE"/>
              </w:rPr>
            </w:pPr>
            <w:r>
              <w:rPr>
                <w:lang w:val="nl-BE"/>
              </w:rPr>
              <w:t>5</w:t>
            </w:r>
          </w:p>
        </w:tc>
        <w:tc>
          <w:tcPr>
            <w:tcW w:w="700" w:type="dxa"/>
            <w:shd w:val="clear" w:color="auto" w:fill="F2F2F2"/>
            <w:noWrap/>
            <w:vAlign w:val="bottom"/>
            <w:hideMark/>
          </w:tcPr>
          <w:p w14:paraId="775E1D5D" w14:textId="77777777" w:rsidR="00510E3A" w:rsidRDefault="00510E3A">
            <w:pPr>
              <w:pStyle w:val="StandaardSV"/>
              <w:jc w:val="left"/>
              <w:rPr>
                <w:lang w:val="nl-BE"/>
              </w:rPr>
            </w:pPr>
            <w:r>
              <w:rPr>
                <w:lang w:val="nl-BE"/>
              </w:rPr>
              <w:t>56%</w:t>
            </w:r>
          </w:p>
        </w:tc>
        <w:tc>
          <w:tcPr>
            <w:tcW w:w="620" w:type="dxa"/>
            <w:shd w:val="clear" w:color="auto" w:fill="F2F2F2"/>
            <w:noWrap/>
            <w:vAlign w:val="bottom"/>
            <w:hideMark/>
          </w:tcPr>
          <w:p w14:paraId="709970E4" w14:textId="77777777" w:rsidR="00510E3A" w:rsidRDefault="00510E3A">
            <w:pPr>
              <w:pStyle w:val="StandaardSV"/>
              <w:jc w:val="left"/>
              <w:rPr>
                <w:lang w:val="nl-BE"/>
              </w:rPr>
            </w:pPr>
            <w:r>
              <w:rPr>
                <w:lang w:val="nl-BE"/>
              </w:rPr>
              <w:t>2</w:t>
            </w:r>
          </w:p>
        </w:tc>
        <w:tc>
          <w:tcPr>
            <w:tcW w:w="680" w:type="dxa"/>
            <w:tcBorders>
              <w:top w:val="nil"/>
              <w:left w:val="nil"/>
              <w:bottom w:val="nil"/>
              <w:right w:val="single" w:sz="4" w:space="0" w:color="auto"/>
            </w:tcBorders>
            <w:shd w:val="clear" w:color="auto" w:fill="F2F2F2"/>
            <w:noWrap/>
            <w:vAlign w:val="bottom"/>
            <w:hideMark/>
          </w:tcPr>
          <w:p w14:paraId="498CE1A0" w14:textId="77777777" w:rsidR="00510E3A" w:rsidRDefault="00510E3A">
            <w:pPr>
              <w:pStyle w:val="StandaardSV"/>
              <w:jc w:val="left"/>
              <w:rPr>
                <w:lang w:val="nl-BE"/>
              </w:rPr>
            </w:pPr>
            <w:r>
              <w:rPr>
                <w:lang w:val="nl-BE"/>
              </w:rPr>
              <w:t>22%</w:t>
            </w:r>
          </w:p>
        </w:tc>
      </w:tr>
      <w:tr w:rsidR="00510E3A" w14:paraId="1D353738" w14:textId="77777777" w:rsidTr="00510E3A">
        <w:trPr>
          <w:trHeight w:val="300"/>
        </w:trPr>
        <w:tc>
          <w:tcPr>
            <w:tcW w:w="2300" w:type="dxa"/>
            <w:tcBorders>
              <w:top w:val="nil"/>
              <w:left w:val="single" w:sz="4" w:space="0" w:color="auto"/>
              <w:bottom w:val="nil"/>
              <w:right w:val="single" w:sz="4" w:space="0" w:color="auto"/>
            </w:tcBorders>
            <w:noWrap/>
            <w:vAlign w:val="bottom"/>
            <w:hideMark/>
          </w:tcPr>
          <w:p w14:paraId="0E50B468" w14:textId="77777777" w:rsidR="00510E3A" w:rsidRDefault="00510E3A">
            <w:pPr>
              <w:pStyle w:val="StandaardSV"/>
              <w:rPr>
                <w:lang w:val="nl-BE"/>
              </w:rPr>
            </w:pPr>
            <w:r>
              <w:rPr>
                <w:lang w:val="nl-BE"/>
              </w:rPr>
              <w:t> </w:t>
            </w:r>
          </w:p>
        </w:tc>
        <w:tc>
          <w:tcPr>
            <w:tcW w:w="3280" w:type="dxa"/>
            <w:tcBorders>
              <w:top w:val="nil"/>
              <w:left w:val="nil"/>
              <w:bottom w:val="nil"/>
              <w:right w:val="single" w:sz="4" w:space="0" w:color="auto"/>
            </w:tcBorders>
            <w:noWrap/>
            <w:vAlign w:val="bottom"/>
            <w:hideMark/>
          </w:tcPr>
          <w:p w14:paraId="4925BE7E" w14:textId="77777777" w:rsidR="00510E3A" w:rsidRDefault="00510E3A">
            <w:pPr>
              <w:pStyle w:val="StandaardSV"/>
              <w:rPr>
                <w:lang w:val="nl-BE"/>
              </w:rPr>
            </w:pPr>
            <w:r>
              <w:rPr>
                <w:lang w:val="nl-BE"/>
              </w:rPr>
              <w:t>NC: Normaal Economisch Circuit</w:t>
            </w:r>
          </w:p>
        </w:tc>
        <w:tc>
          <w:tcPr>
            <w:tcW w:w="700" w:type="dxa"/>
            <w:shd w:val="clear" w:color="auto" w:fill="DAEEF3"/>
            <w:noWrap/>
            <w:vAlign w:val="bottom"/>
            <w:hideMark/>
          </w:tcPr>
          <w:p w14:paraId="4809B0E7" w14:textId="77777777" w:rsidR="00510E3A" w:rsidRDefault="00510E3A">
            <w:pPr>
              <w:pStyle w:val="StandaardSV"/>
              <w:jc w:val="left"/>
              <w:rPr>
                <w:lang w:val="nl-BE"/>
              </w:rPr>
            </w:pPr>
            <w:r>
              <w:rPr>
                <w:lang w:val="nl-BE"/>
              </w:rPr>
              <w:t>2</w:t>
            </w:r>
          </w:p>
        </w:tc>
        <w:tc>
          <w:tcPr>
            <w:tcW w:w="700" w:type="dxa"/>
            <w:shd w:val="clear" w:color="auto" w:fill="F2F2F2"/>
            <w:noWrap/>
            <w:vAlign w:val="bottom"/>
            <w:hideMark/>
          </w:tcPr>
          <w:p w14:paraId="36D4728C" w14:textId="77777777" w:rsidR="00510E3A" w:rsidRDefault="00510E3A">
            <w:pPr>
              <w:pStyle w:val="StandaardSV"/>
              <w:jc w:val="left"/>
              <w:rPr>
                <w:lang w:val="nl-BE"/>
              </w:rPr>
            </w:pPr>
            <w:r>
              <w:rPr>
                <w:lang w:val="nl-BE"/>
              </w:rPr>
              <w:t>1</w:t>
            </w:r>
          </w:p>
        </w:tc>
        <w:tc>
          <w:tcPr>
            <w:tcW w:w="700" w:type="dxa"/>
            <w:shd w:val="clear" w:color="auto" w:fill="F2F2F2"/>
            <w:noWrap/>
            <w:vAlign w:val="bottom"/>
            <w:hideMark/>
          </w:tcPr>
          <w:p w14:paraId="0F3B3C87" w14:textId="77777777" w:rsidR="00510E3A" w:rsidRDefault="00510E3A">
            <w:pPr>
              <w:pStyle w:val="StandaardSV"/>
              <w:jc w:val="left"/>
              <w:rPr>
                <w:lang w:val="nl-BE"/>
              </w:rPr>
            </w:pPr>
            <w:r>
              <w:rPr>
                <w:lang w:val="nl-BE"/>
              </w:rPr>
              <w:t>50%</w:t>
            </w:r>
          </w:p>
        </w:tc>
        <w:tc>
          <w:tcPr>
            <w:tcW w:w="620" w:type="dxa"/>
            <w:shd w:val="clear" w:color="auto" w:fill="F2F2F2"/>
            <w:noWrap/>
            <w:vAlign w:val="bottom"/>
            <w:hideMark/>
          </w:tcPr>
          <w:p w14:paraId="6E8DCE72" w14:textId="77777777" w:rsidR="00510E3A" w:rsidRDefault="00510E3A">
            <w:pPr>
              <w:pStyle w:val="StandaardSV"/>
              <w:jc w:val="left"/>
              <w:rPr>
                <w:lang w:val="nl-BE"/>
              </w:rPr>
            </w:pPr>
            <w:r>
              <w:rPr>
                <w:lang w:val="nl-BE"/>
              </w:rPr>
              <w:t>1</w:t>
            </w:r>
          </w:p>
        </w:tc>
        <w:tc>
          <w:tcPr>
            <w:tcW w:w="680" w:type="dxa"/>
            <w:tcBorders>
              <w:top w:val="nil"/>
              <w:left w:val="nil"/>
              <w:bottom w:val="nil"/>
              <w:right w:val="single" w:sz="4" w:space="0" w:color="auto"/>
            </w:tcBorders>
            <w:shd w:val="clear" w:color="auto" w:fill="F2F2F2"/>
            <w:noWrap/>
            <w:vAlign w:val="bottom"/>
            <w:hideMark/>
          </w:tcPr>
          <w:p w14:paraId="5135EF96" w14:textId="77777777" w:rsidR="00510E3A" w:rsidRDefault="00510E3A">
            <w:pPr>
              <w:pStyle w:val="StandaardSV"/>
              <w:jc w:val="left"/>
              <w:rPr>
                <w:lang w:val="nl-BE"/>
              </w:rPr>
            </w:pPr>
            <w:r>
              <w:rPr>
                <w:lang w:val="nl-BE"/>
              </w:rPr>
              <w:t>50%</w:t>
            </w:r>
          </w:p>
        </w:tc>
      </w:tr>
      <w:tr w:rsidR="00510E3A" w14:paraId="4A238605" w14:textId="77777777" w:rsidTr="00510E3A">
        <w:trPr>
          <w:trHeight w:val="300"/>
        </w:trPr>
        <w:tc>
          <w:tcPr>
            <w:tcW w:w="2300" w:type="dxa"/>
            <w:tcBorders>
              <w:top w:val="nil"/>
              <w:left w:val="single" w:sz="4" w:space="0" w:color="auto"/>
              <w:bottom w:val="single" w:sz="4" w:space="0" w:color="auto"/>
              <w:right w:val="single" w:sz="4" w:space="0" w:color="auto"/>
            </w:tcBorders>
            <w:noWrap/>
            <w:vAlign w:val="bottom"/>
            <w:hideMark/>
          </w:tcPr>
          <w:p w14:paraId="1D941E23" w14:textId="77777777" w:rsidR="00510E3A" w:rsidRDefault="00510E3A">
            <w:pPr>
              <w:pStyle w:val="StandaardSV"/>
              <w:rPr>
                <w:lang w:val="nl-BE"/>
              </w:rPr>
            </w:pPr>
            <w:r>
              <w:rPr>
                <w:lang w:val="nl-BE"/>
              </w:rPr>
              <w:t>Totaal 2011</w:t>
            </w:r>
          </w:p>
        </w:tc>
        <w:tc>
          <w:tcPr>
            <w:tcW w:w="3280" w:type="dxa"/>
            <w:tcBorders>
              <w:top w:val="nil"/>
              <w:left w:val="nil"/>
              <w:bottom w:val="single" w:sz="4" w:space="0" w:color="auto"/>
              <w:right w:val="single" w:sz="4" w:space="0" w:color="auto"/>
            </w:tcBorders>
            <w:noWrap/>
            <w:vAlign w:val="bottom"/>
            <w:hideMark/>
          </w:tcPr>
          <w:p w14:paraId="5654E06F" w14:textId="77777777" w:rsidR="00510E3A" w:rsidRDefault="00510E3A">
            <w:pPr>
              <w:pStyle w:val="StandaardSV"/>
              <w:rPr>
                <w:lang w:val="nl-BE"/>
              </w:rPr>
            </w:pPr>
            <w:r>
              <w:rPr>
                <w:lang w:val="nl-BE"/>
              </w:rPr>
              <w:t> </w:t>
            </w:r>
          </w:p>
        </w:tc>
        <w:tc>
          <w:tcPr>
            <w:tcW w:w="700" w:type="dxa"/>
            <w:tcBorders>
              <w:top w:val="nil"/>
              <w:left w:val="nil"/>
              <w:bottom w:val="single" w:sz="4" w:space="0" w:color="auto"/>
              <w:right w:val="nil"/>
            </w:tcBorders>
            <w:shd w:val="clear" w:color="auto" w:fill="DAEEF3"/>
            <w:noWrap/>
            <w:vAlign w:val="bottom"/>
            <w:hideMark/>
          </w:tcPr>
          <w:p w14:paraId="1132D340" w14:textId="77777777" w:rsidR="00510E3A" w:rsidRDefault="00510E3A">
            <w:pPr>
              <w:pStyle w:val="StandaardSV"/>
              <w:jc w:val="left"/>
              <w:rPr>
                <w:lang w:val="nl-BE"/>
              </w:rPr>
            </w:pPr>
            <w:r>
              <w:rPr>
                <w:lang w:val="nl-BE"/>
              </w:rPr>
              <w:t>15</w:t>
            </w:r>
          </w:p>
        </w:tc>
        <w:tc>
          <w:tcPr>
            <w:tcW w:w="700" w:type="dxa"/>
            <w:tcBorders>
              <w:top w:val="nil"/>
              <w:left w:val="nil"/>
              <w:bottom w:val="single" w:sz="4" w:space="0" w:color="auto"/>
              <w:right w:val="nil"/>
            </w:tcBorders>
            <w:shd w:val="clear" w:color="auto" w:fill="F2F2F2"/>
            <w:noWrap/>
            <w:vAlign w:val="bottom"/>
            <w:hideMark/>
          </w:tcPr>
          <w:p w14:paraId="65DEF851" w14:textId="77777777" w:rsidR="00510E3A" w:rsidRDefault="00510E3A">
            <w:pPr>
              <w:pStyle w:val="StandaardSV"/>
              <w:jc w:val="left"/>
              <w:rPr>
                <w:lang w:val="nl-BE"/>
              </w:rPr>
            </w:pPr>
            <w:r>
              <w:rPr>
                <w:lang w:val="nl-BE"/>
              </w:rPr>
              <w:t>7</w:t>
            </w:r>
          </w:p>
        </w:tc>
        <w:tc>
          <w:tcPr>
            <w:tcW w:w="700" w:type="dxa"/>
            <w:tcBorders>
              <w:top w:val="nil"/>
              <w:left w:val="nil"/>
              <w:bottom w:val="single" w:sz="4" w:space="0" w:color="auto"/>
              <w:right w:val="nil"/>
            </w:tcBorders>
            <w:shd w:val="clear" w:color="auto" w:fill="F2F2F2"/>
            <w:noWrap/>
            <w:vAlign w:val="bottom"/>
            <w:hideMark/>
          </w:tcPr>
          <w:p w14:paraId="35E932DD" w14:textId="77777777" w:rsidR="00510E3A" w:rsidRDefault="00510E3A">
            <w:pPr>
              <w:pStyle w:val="StandaardSV"/>
              <w:jc w:val="left"/>
              <w:rPr>
                <w:lang w:val="nl-BE"/>
              </w:rPr>
            </w:pPr>
            <w:r>
              <w:rPr>
                <w:lang w:val="nl-BE"/>
              </w:rPr>
              <w:t>47%</w:t>
            </w:r>
          </w:p>
        </w:tc>
        <w:tc>
          <w:tcPr>
            <w:tcW w:w="620" w:type="dxa"/>
            <w:tcBorders>
              <w:top w:val="nil"/>
              <w:left w:val="nil"/>
              <w:bottom w:val="single" w:sz="4" w:space="0" w:color="auto"/>
              <w:right w:val="nil"/>
            </w:tcBorders>
            <w:shd w:val="clear" w:color="auto" w:fill="F2F2F2"/>
            <w:noWrap/>
            <w:vAlign w:val="bottom"/>
            <w:hideMark/>
          </w:tcPr>
          <w:p w14:paraId="4E51104A" w14:textId="77777777" w:rsidR="00510E3A" w:rsidRDefault="00510E3A">
            <w:pPr>
              <w:pStyle w:val="StandaardSV"/>
              <w:jc w:val="left"/>
              <w:rPr>
                <w:lang w:val="nl-BE"/>
              </w:rPr>
            </w:pPr>
            <w:r>
              <w:rPr>
                <w:lang w:val="nl-BE"/>
              </w:rPr>
              <w:t>3</w:t>
            </w:r>
          </w:p>
        </w:tc>
        <w:tc>
          <w:tcPr>
            <w:tcW w:w="680" w:type="dxa"/>
            <w:tcBorders>
              <w:top w:val="nil"/>
              <w:left w:val="nil"/>
              <w:bottom w:val="single" w:sz="4" w:space="0" w:color="auto"/>
              <w:right w:val="single" w:sz="4" w:space="0" w:color="auto"/>
            </w:tcBorders>
            <w:shd w:val="clear" w:color="auto" w:fill="F2F2F2"/>
            <w:noWrap/>
            <w:vAlign w:val="bottom"/>
            <w:hideMark/>
          </w:tcPr>
          <w:p w14:paraId="16EAD614" w14:textId="77777777" w:rsidR="00510E3A" w:rsidRDefault="00510E3A">
            <w:pPr>
              <w:pStyle w:val="StandaardSV"/>
              <w:jc w:val="left"/>
              <w:rPr>
                <w:lang w:val="nl-BE"/>
              </w:rPr>
            </w:pPr>
            <w:r>
              <w:rPr>
                <w:lang w:val="nl-BE"/>
              </w:rPr>
              <w:t>20%</w:t>
            </w:r>
          </w:p>
        </w:tc>
      </w:tr>
      <w:tr w:rsidR="00510E3A" w14:paraId="33DE3AB4" w14:textId="77777777" w:rsidTr="00510E3A">
        <w:trPr>
          <w:trHeight w:val="300"/>
        </w:trPr>
        <w:tc>
          <w:tcPr>
            <w:tcW w:w="2300" w:type="dxa"/>
            <w:tcBorders>
              <w:top w:val="nil"/>
              <w:left w:val="single" w:sz="4" w:space="0" w:color="auto"/>
              <w:bottom w:val="nil"/>
              <w:right w:val="single" w:sz="4" w:space="0" w:color="auto"/>
            </w:tcBorders>
            <w:noWrap/>
            <w:vAlign w:val="bottom"/>
            <w:hideMark/>
          </w:tcPr>
          <w:p w14:paraId="4FD955F7" w14:textId="77777777" w:rsidR="00510E3A" w:rsidRDefault="00510E3A">
            <w:pPr>
              <w:pStyle w:val="StandaardSV"/>
              <w:rPr>
                <w:lang w:val="nl-BE"/>
              </w:rPr>
            </w:pPr>
            <w:r>
              <w:rPr>
                <w:lang w:val="nl-BE"/>
              </w:rPr>
              <w:t>2012</w:t>
            </w:r>
          </w:p>
        </w:tc>
        <w:tc>
          <w:tcPr>
            <w:tcW w:w="3280" w:type="dxa"/>
            <w:tcBorders>
              <w:top w:val="nil"/>
              <w:left w:val="nil"/>
              <w:bottom w:val="nil"/>
              <w:right w:val="single" w:sz="4" w:space="0" w:color="auto"/>
            </w:tcBorders>
            <w:noWrap/>
            <w:vAlign w:val="bottom"/>
            <w:hideMark/>
          </w:tcPr>
          <w:p w14:paraId="5FC3D100" w14:textId="77777777" w:rsidR="00510E3A" w:rsidRDefault="00510E3A">
            <w:pPr>
              <w:pStyle w:val="StandaardSV"/>
              <w:rPr>
                <w:lang w:val="nl-BE"/>
              </w:rPr>
            </w:pPr>
            <w:r>
              <w:rPr>
                <w:lang w:val="nl-BE"/>
              </w:rPr>
              <w:t>AB: Activeringsbegeleiding</w:t>
            </w:r>
          </w:p>
        </w:tc>
        <w:tc>
          <w:tcPr>
            <w:tcW w:w="700" w:type="dxa"/>
            <w:shd w:val="clear" w:color="auto" w:fill="DAEEF3"/>
            <w:noWrap/>
            <w:vAlign w:val="bottom"/>
            <w:hideMark/>
          </w:tcPr>
          <w:p w14:paraId="7635D8E5" w14:textId="77777777" w:rsidR="00510E3A" w:rsidRDefault="00510E3A">
            <w:pPr>
              <w:pStyle w:val="StandaardSV"/>
              <w:jc w:val="left"/>
              <w:rPr>
                <w:lang w:val="nl-BE"/>
              </w:rPr>
            </w:pPr>
            <w:r>
              <w:rPr>
                <w:lang w:val="nl-BE"/>
              </w:rPr>
              <w:t>3</w:t>
            </w:r>
          </w:p>
        </w:tc>
        <w:tc>
          <w:tcPr>
            <w:tcW w:w="700" w:type="dxa"/>
            <w:shd w:val="clear" w:color="auto" w:fill="F2F2F2"/>
            <w:noWrap/>
            <w:vAlign w:val="bottom"/>
            <w:hideMark/>
          </w:tcPr>
          <w:p w14:paraId="0ACEB89D" w14:textId="77777777" w:rsidR="00510E3A" w:rsidRDefault="00510E3A">
            <w:pPr>
              <w:pStyle w:val="StandaardSV"/>
              <w:jc w:val="left"/>
              <w:rPr>
                <w:lang w:val="nl-BE"/>
              </w:rPr>
            </w:pPr>
            <w:r>
              <w:rPr>
                <w:lang w:val="nl-BE"/>
              </w:rPr>
              <w:t>0</w:t>
            </w:r>
          </w:p>
        </w:tc>
        <w:tc>
          <w:tcPr>
            <w:tcW w:w="700" w:type="dxa"/>
            <w:shd w:val="clear" w:color="auto" w:fill="F2F2F2"/>
            <w:noWrap/>
            <w:vAlign w:val="bottom"/>
            <w:hideMark/>
          </w:tcPr>
          <w:p w14:paraId="378D1668" w14:textId="77777777" w:rsidR="00510E3A" w:rsidRDefault="00510E3A">
            <w:pPr>
              <w:pStyle w:val="StandaardSV"/>
              <w:jc w:val="left"/>
              <w:rPr>
                <w:lang w:val="nl-BE"/>
              </w:rPr>
            </w:pPr>
            <w:r>
              <w:rPr>
                <w:lang w:val="nl-BE"/>
              </w:rPr>
              <w:t>0%</w:t>
            </w:r>
          </w:p>
        </w:tc>
        <w:tc>
          <w:tcPr>
            <w:tcW w:w="620" w:type="dxa"/>
            <w:shd w:val="clear" w:color="auto" w:fill="F2F2F2"/>
            <w:noWrap/>
            <w:vAlign w:val="bottom"/>
            <w:hideMark/>
          </w:tcPr>
          <w:p w14:paraId="3AA1768A" w14:textId="77777777" w:rsidR="00510E3A" w:rsidRDefault="00510E3A">
            <w:pPr>
              <w:pStyle w:val="StandaardSV"/>
              <w:jc w:val="left"/>
              <w:rPr>
                <w:lang w:val="nl-BE"/>
              </w:rPr>
            </w:pPr>
            <w:r>
              <w:rPr>
                <w:lang w:val="nl-BE"/>
              </w:rPr>
              <w:t>0</w:t>
            </w:r>
          </w:p>
        </w:tc>
        <w:tc>
          <w:tcPr>
            <w:tcW w:w="680" w:type="dxa"/>
            <w:tcBorders>
              <w:top w:val="nil"/>
              <w:left w:val="nil"/>
              <w:bottom w:val="nil"/>
              <w:right w:val="single" w:sz="4" w:space="0" w:color="auto"/>
            </w:tcBorders>
            <w:shd w:val="clear" w:color="auto" w:fill="F2F2F2"/>
            <w:noWrap/>
            <w:vAlign w:val="bottom"/>
            <w:hideMark/>
          </w:tcPr>
          <w:p w14:paraId="5F4D4F0B" w14:textId="77777777" w:rsidR="00510E3A" w:rsidRDefault="00510E3A">
            <w:pPr>
              <w:pStyle w:val="StandaardSV"/>
              <w:jc w:val="left"/>
              <w:rPr>
                <w:lang w:val="nl-BE"/>
              </w:rPr>
            </w:pPr>
            <w:r>
              <w:rPr>
                <w:lang w:val="nl-BE"/>
              </w:rPr>
              <w:t>0%</w:t>
            </w:r>
          </w:p>
        </w:tc>
      </w:tr>
      <w:tr w:rsidR="00510E3A" w14:paraId="1027CA40" w14:textId="77777777" w:rsidTr="00510E3A">
        <w:trPr>
          <w:trHeight w:val="300"/>
        </w:trPr>
        <w:tc>
          <w:tcPr>
            <w:tcW w:w="2300" w:type="dxa"/>
            <w:tcBorders>
              <w:top w:val="nil"/>
              <w:left w:val="single" w:sz="4" w:space="0" w:color="auto"/>
              <w:bottom w:val="nil"/>
              <w:right w:val="single" w:sz="4" w:space="0" w:color="auto"/>
            </w:tcBorders>
            <w:noWrap/>
            <w:vAlign w:val="bottom"/>
            <w:hideMark/>
          </w:tcPr>
          <w:p w14:paraId="6F7EDFD5" w14:textId="77777777" w:rsidR="00510E3A" w:rsidRDefault="00510E3A">
            <w:pPr>
              <w:pStyle w:val="StandaardSV"/>
              <w:rPr>
                <w:lang w:val="nl-BE"/>
              </w:rPr>
            </w:pPr>
            <w:r>
              <w:rPr>
                <w:lang w:val="nl-BE"/>
              </w:rPr>
              <w:t> </w:t>
            </w:r>
          </w:p>
        </w:tc>
        <w:tc>
          <w:tcPr>
            <w:tcW w:w="3280" w:type="dxa"/>
            <w:tcBorders>
              <w:top w:val="nil"/>
              <w:left w:val="nil"/>
              <w:bottom w:val="nil"/>
              <w:right w:val="single" w:sz="4" w:space="0" w:color="auto"/>
            </w:tcBorders>
            <w:noWrap/>
            <w:vAlign w:val="bottom"/>
            <w:hideMark/>
          </w:tcPr>
          <w:p w14:paraId="715DE36A" w14:textId="77777777" w:rsidR="00510E3A" w:rsidRDefault="00510E3A">
            <w:pPr>
              <w:pStyle w:val="StandaardSV"/>
              <w:rPr>
                <w:lang w:val="nl-BE"/>
              </w:rPr>
            </w:pPr>
            <w:r>
              <w:rPr>
                <w:lang w:val="nl-BE"/>
              </w:rPr>
              <w:t>AZ: Arbeidszorg</w:t>
            </w:r>
          </w:p>
        </w:tc>
        <w:tc>
          <w:tcPr>
            <w:tcW w:w="700" w:type="dxa"/>
            <w:shd w:val="clear" w:color="auto" w:fill="DAEEF3"/>
            <w:noWrap/>
            <w:vAlign w:val="bottom"/>
            <w:hideMark/>
          </w:tcPr>
          <w:p w14:paraId="39EA4F39" w14:textId="77777777" w:rsidR="00510E3A" w:rsidRDefault="00510E3A">
            <w:pPr>
              <w:pStyle w:val="StandaardSV"/>
              <w:jc w:val="left"/>
              <w:rPr>
                <w:lang w:val="nl-BE"/>
              </w:rPr>
            </w:pPr>
            <w:r>
              <w:rPr>
                <w:lang w:val="nl-BE"/>
              </w:rPr>
              <w:t>9</w:t>
            </w:r>
          </w:p>
        </w:tc>
        <w:tc>
          <w:tcPr>
            <w:tcW w:w="700" w:type="dxa"/>
            <w:shd w:val="clear" w:color="auto" w:fill="F2F2F2"/>
            <w:noWrap/>
            <w:vAlign w:val="bottom"/>
            <w:hideMark/>
          </w:tcPr>
          <w:p w14:paraId="6CEDFEF8" w14:textId="77777777" w:rsidR="00510E3A" w:rsidRDefault="00510E3A">
            <w:pPr>
              <w:pStyle w:val="StandaardSV"/>
              <w:jc w:val="left"/>
              <w:rPr>
                <w:lang w:val="nl-BE"/>
              </w:rPr>
            </w:pPr>
            <w:r>
              <w:rPr>
                <w:lang w:val="nl-BE"/>
              </w:rPr>
              <w:t>5</w:t>
            </w:r>
          </w:p>
        </w:tc>
        <w:tc>
          <w:tcPr>
            <w:tcW w:w="700" w:type="dxa"/>
            <w:shd w:val="clear" w:color="auto" w:fill="F2F2F2"/>
            <w:noWrap/>
            <w:vAlign w:val="bottom"/>
            <w:hideMark/>
          </w:tcPr>
          <w:p w14:paraId="015B51F4" w14:textId="77777777" w:rsidR="00510E3A" w:rsidRDefault="00510E3A">
            <w:pPr>
              <w:pStyle w:val="StandaardSV"/>
              <w:jc w:val="left"/>
              <w:rPr>
                <w:lang w:val="nl-BE"/>
              </w:rPr>
            </w:pPr>
            <w:r>
              <w:rPr>
                <w:lang w:val="nl-BE"/>
              </w:rPr>
              <w:t>56%</w:t>
            </w:r>
          </w:p>
        </w:tc>
        <w:tc>
          <w:tcPr>
            <w:tcW w:w="620" w:type="dxa"/>
            <w:shd w:val="clear" w:color="auto" w:fill="F2F2F2"/>
            <w:noWrap/>
            <w:vAlign w:val="bottom"/>
            <w:hideMark/>
          </w:tcPr>
          <w:p w14:paraId="2763B9CF" w14:textId="77777777" w:rsidR="00510E3A" w:rsidRDefault="00510E3A">
            <w:pPr>
              <w:pStyle w:val="StandaardSV"/>
              <w:jc w:val="left"/>
              <w:rPr>
                <w:lang w:val="nl-BE"/>
              </w:rPr>
            </w:pPr>
            <w:r>
              <w:rPr>
                <w:lang w:val="nl-BE"/>
              </w:rPr>
              <w:t>1</w:t>
            </w:r>
          </w:p>
        </w:tc>
        <w:tc>
          <w:tcPr>
            <w:tcW w:w="680" w:type="dxa"/>
            <w:tcBorders>
              <w:top w:val="nil"/>
              <w:left w:val="nil"/>
              <w:bottom w:val="nil"/>
              <w:right w:val="single" w:sz="4" w:space="0" w:color="auto"/>
            </w:tcBorders>
            <w:shd w:val="clear" w:color="auto" w:fill="F2F2F2"/>
            <w:noWrap/>
            <w:vAlign w:val="bottom"/>
            <w:hideMark/>
          </w:tcPr>
          <w:p w14:paraId="37DC0E92" w14:textId="77777777" w:rsidR="00510E3A" w:rsidRDefault="00510E3A">
            <w:pPr>
              <w:pStyle w:val="StandaardSV"/>
              <w:jc w:val="left"/>
              <w:rPr>
                <w:lang w:val="nl-BE"/>
              </w:rPr>
            </w:pPr>
            <w:r>
              <w:rPr>
                <w:lang w:val="nl-BE"/>
              </w:rPr>
              <w:t>11%</w:t>
            </w:r>
          </w:p>
        </w:tc>
      </w:tr>
      <w:tr w:rsidR="00510E3A" w14:paraId="05F65F4A" w14:textId="77777777" w:rsidTr="00510E3A">
        <w:trPr>
          <w:trHeight w:val="300"/>
        </w:trPr>
        <w:tc>
          <w:tcPr>
            <w:tcW w:w="2300" w:type="dxa"/>
            <w:tcBorders>
              <w:top w:val="nil"/>
              <w:left w:val="single" w:sz="4" w:space="0" w:color="auto"/>
              <w:bottom w:val="nil"/>
              <w:right w:val="single" w:sz="4" w:space="0" w:color="auto"/>
            </w:tcBorders>
            <w:noWrap/>
            <w:vAlign w:val="bottom"/>
            <w:hideMark/>
          </w:tcPr>
          <w:p w14:paraId="6186B4E4" w14:textId="77777777" w:rsidR="00510E3A" w:rsidRDefault="00510E3A">
            <w:pPr>
              <w:pStyle w:val="StandaardSV"/>
              <w:rPr>
                <w:lang w:val="nl-BE"/>
              </w:rPr>
            </w:pPr>
            <w:r>
              <w:rPr>
                <w:lang w:val="nl-BE"/>
              </w:rPr>
              <w:t> </w:t>
            </w:r>
          </w:p>
        </w:tc>
        <w:tc>
          <w:tcPr>
            <w:tcW w:w="3280" w:type="dxa"/>
            <w:tcBorders>
              <w:top w:val="nil"/>
              <w:left w:val="nil"/>
              <w:bottom w:val="nil"/>
              <w:right w:val="single" w:sz="4" w:space="0" w:color="auto"/>
            </w:tcBorders>
            <w:noWrap/>
            <w:vAlign w:val="bottom"/>
            <w:hideMark/>
          </w:tcPr>
          <w:p w14:paraId="07D67F26" w14:textId="77777777" w:rsidR="00510E3A" w:rsidRDefault="00510E3A">
            <w:pPr>
              <w:pStyle w:val="StandaardSV"/>
              <w:rPr>
                <w:lang w:val="nl-BE"/>
              </w:rPr>
            </w:pPr>
            <w:r>
              <w:rPr>
                <w:lang w:val="nl-BE"/>
              </w:rPr>
              <w:t>BC: Beschermd Circuit</w:t>
            </w:r>
          </w:p>
        </w:tc>
        <w:tc>
          <w:tcPr>
            <w:tcW w:w="700" w:type="dxa"/>
            <w:shd w:val="clear" w:color="auto" w:fill="DAEEF3"/>
            <w:noWrap/>
            <w:vAlign w:val="bottom"/>
            <w:hideMark/>
          </w:tcPr>
          <w:p w14:paraId="4AD892FF" w14:textId="77777777" w:rsidR="00510E3A" w:rsidRDefault="00510E3A">
            <w:pPr>
              <w:pStyle w:val="StandaardSV"/>
              <w:jc w:val="left"/>
              <w:rPr>
                <w:lang w:val="nl-BE"/>
              </w:rPr>
            </w:pPr>
            <w:r>
              <w:rPr>
                <w:lang w:val="nl-BE"/>
              </w:rPr>
              <w:t>2</w:t>
            </w:r>
          </w:p>
        </w:tc>
        <w:tc>
          <w:tcPr>
            <w:tcW w:w="700" w:type="dxa"/>
            <w:shd w:val="clear" w:color="auto" w:fill="F2F2F2"/>
            <w:noWrap/>
            <w:vAlign w:val="bottom"/>
            <w:hideMark/>
          </w:tcPr>
          <w:p w14:paraId="718C1155" w14:textId="77777777" w:rsidR="00510E3A" w:rsidRDefault="00510E3A">
            <w:pPr>
              <w:pStyle w:val="StandaardSV"/>
              <w:jc w:val="left"/>
              <w:rPr>
                <w:lang w:val="nl-BE"/>
              </w:rPr>
            </w:pPr>
            <w:r>
              <w:rPr>
                <w:lang w:val="nl-BE"/>
              </w:rPr>
              <w:t>1</w:t>
            </w:r>
          </w:p>
        </w:tc>
        <w:tc>
          <w:tcPr>
            <w:tcW w:w="700" w:type="dxa"/>
            <w:shd w:val="clear" w:color="auto" w:fill="F2F2F2"/>
            <w:noWrap/>
            <w:vAlign w:val="bottom"/>
            <w:hideMark/>
          </w:tcPr>
          <w:p w14:paraId="2581DBC6" w14:textId="77777777" w:rsidR="00510E3A" w:rsidRDefault="00510E3A">
            <w:pPr>
              <w:pStyle w:val="StandaardSV"/>
              <w:jc w:val="left"/>
              <w:rPr>
                <w:lang w:val="nl-BE"/>
              </w:rPr>
            </w:pPr>
            <w:r>
              <w:rPr>
                <w:lang w:val="nl-BE"/>
              </w:rPr>
              <w:t>50%</w:t>
            </w:r>
          </w:p>
        </w:tc>
        <w:tc>
          <w:tcPr>
            <w:tcW w:w="620" w:type="dxa"/>
            <w:shd w:val="clear" w:color="auto" w:fill="F2F2F2"/>
            <w:noWrap/>
            <w:vAlign w:val="bottom"/>
            <w:hideMark/>
          </w:tcPr>
          <w:p w14:paraId="01D8F202" w14:textId="77777777" w:rsidR="00510E3A" w:rsidRDefault="00510E3A">
            <w:pPr>
              <w:pStyle w:val="StandaardSV"/>
              <w:jc w:val="left"/>
              <w:rPr>
                <w:lang w:val="nl-BE"/>
              </w:rPr>
            </w:pPr>
            <w:r>
              <w:rPr>
                <w:lang w:val="nl-BE"/>
              </w:rPr>
              <w:t>1</w:t>
            </w:r>
          </w:p>
        </w:tc>
        <w:tc>
          <w:tcPr>
            <w:tcW w:w="680" w:type="dxa"/>
            <w:tcBorders>
              <w:top w:val="nil"/>
              <w:left w:val="nil"/>
              <w:bottom w:val="nil"/>
              <w:right w:val="single" w:sz="4" w:space="0" w:color="auto"/>
            </w:tcBorders>
            <w:shd w:val="clear" w:color="auto" w:fill="F2F2F2"/>
            <w:noWrap/>
            <w:vAlign w:val="bottom"/>
            <w:hideMark/>
          </w:tcPr>
          <w:p w14:paraId="7AC8D73E" w14:textId="77777777" w:rsidR="00510E3A" w:rsidRDefault="00510E3A">
            <w:pPr>
              <w:pStyle w:val="StandaardSV"/>
              <w:jc w:val="left"/>
              <w:rPr>
                <w:lang w:val="nl-BE"/>
              </w:rPr>
            </w:pPr>
            <w:r>
              <w:rPr>
                <w:lang w:val="nl-BE"/>
              </w:rPr>
              <w:t>50%</w:t>
            </w:r>
          </w:p>
        </w:tc>
      </w:tr>
      <w:tr w:rsidR="00510E3A" w14:paraId="52B7B2B3" w14:textId="77777777" w:rsidTr="00510E3A">
        <w:trPr>
          <w:trHeight w:val="300"/>
        </w:trPr>
        <w:tc>
          <w:tcPr>
            <w:tcW w:w="2300" w:type="dxa"/>
            <w:tcBorders>
              <w:top w:val="nil"/>
              <w:left w:val="single" w:sz="4" w:space="0" w:color="auto"/>
              <w:bottom w:val="nil"/>
              <w:right w:val="single" w:sz="4" w:space="0" w:color="auto"/>
            </w:tcBorders>
            <w:noWrap/>
            <w:vAlign w:val="bottom"/>
            <w:hideMark/>
          </w:tcPr>
          <w:p w14:paraId="57B2445E" w14:textId="77777777" w:rsidR="00510E3A" w:rsidRDefault="00510E3A">
            <w:pPr>
              <w:pStyle w:val="StandaardSV"/>
              <w:rPr>
                <w:lang w:val="nl-BE"/>
              </w:rPr>
            </w:pPr>
            <w:r>
              <w:rPr>
                <w:lang w:val="nl-BE"/>
              </w:rPr>
              <w:t> </w:t>
            </w:r>
          </w:p>
        </w:tc>
        <w:tc>
          <w:tcPr>
            <w:tcW w:w="3280" w:type="dxa"/>
            <w:tcBorders>
              <w:top w:val="nil"/>
              <w:left w:val="nil"/>
              <w:bottom w:val="nil"/>
              <w:right w:val="single" w:sz="4" w:space="0" w:color="auto"/>
            </w:tcBorders>
            <w:noWrap/>
            <w:vAlign w:val="bottom"/>
            <w:hideMark/>
          </w:tcPr>
          <w:p w14:paraId="6CF5A39C" w14:textId="77777777" w:rsidR="00510E3A" w:rsidRDefault="00510E3A">
            <w:pPr>
              <w:pStyle w:val="StandaardSV"/>
              <w:rPr>
                <w:lang w:val="nl-BE"/>
              </w:rPr>
            </w:pPr>
            <w:r>
              <w:rPr>
                <w:lang w:val="nl-BE"/>
              </w:rPr>
              <w:t>NC: Normaal Economisch Circuit</w:t>
            </w:r>
          </w:p>
        </w:tc>
        <w:tc>
          <w:tcPr>
            <w:tcW w:w="700" w:type="dxa"/>
            <w:shd w:val="clear" w:color="auto" w:fill="DAEEF3"/>
            <w:noWrap/>
            <w:vAlign w:val="bottom"/>
            <w:hideMark/>
          </w:tcPr>
          <w:p w14:paraId="2692933B" w14:textId="77777777" w:rsidR="00510E3A" w:rsidRDefault="00510E3A">
            <w:pPr>
              <w:pStyle w:val="StandaardSV"/>
              <w:jc w:val="left"/>
              <w:rPr>
                <w:lang w:val="nl-BE"/>
              </w:rPr>
            </w:pPr>
            <w:r>
              <w:rPr>
                <w:lang w:val="nl-BE"/>
              </w:rPr>
              <w:t>3</w:t>
            </w:r>
          </w:p>
        </w:tc>
        <w:tc>
          <w:tcPr>
            <w:tcW w:w="700" w:type="dxa"/>
            <w:shd w:val="clear" w:color="auto" w:fill="F2F2F2"/>
            <w:noWrap/>
            <w:vAlign w:val="bottom"/>
            <w:hideMark/>
          </w:tcPr>
          <w:p w14:paraId="60270623" w14:textId="77777777" w:rsidR="00510E3A" w:rsidRDefault="00510E3A">
            <w:pPr>
              <w:pStyle w:val="StandaardSV"/>
              <w:jc w:val="left"/>
              <w:rPr>
                <w:lang w:val="nl-BE"/>
              </w:rPr>
            </w:pPr>
            <w:r>
              <w:rPr>
                <w:lang w:val="nl-BE"/>
              </w:rPr>
              <w:t>1</w:t>
            </w:r>
          </w:p>
        </w:tc>
        <w:tc>
          <w:tcPr>
            <w:tcW w:w="700" w:type="dxa"/>
            <w:shd w:val="clear" w:color="auto" w:fill="F2F2F2"/>
            <w:noWrap/>
            <w:vAlign w:val="bottom"/>
            <w:hideMark/>
          </w:tcPr>
          <w:p w14:paraId="54236666" w14:textId="77777777" w:rsidR="00510E3A" w:rsidRDefault="00510E3A">
            <w:pPr>
              <w:pStyle w:val="StandaardSV"/>
              <w:jc w:val="left"/>
              <w:rPr>
                <w:lang w:val="nl-BE"/>
              </w:rPr>
            </w:pPr>
            <w:r>
              <w:rPr>
                <w:lang w:val="nl-BE"/>
              </w:rPr>
              <w:t>33%</w:t>
            </w:r>
          </w:p>
        </w:tc>
        <w:tc>
          <w:tcPr>
            <w:tcW w:w="620" w:type="dxa"/>
            <w:shd w:val="clear" w:color="auto" w:fill="F2F2F2"/>
            <w:noWrap/>
            <w:vAlign w:val="bottom"/>
            <w:hideMark/>
          </w:tcPr>
          <w:p w14:paraId="6D1C304B" w14:textId="77777777" w:rsidR="00510E3A" w:rsidRDefault="00510E3A">
            <w:pPr>
              <w:pStyle w:val="StandaardSV"/>
              <w:jc w:val="left"/>
              <w:rPr>
                <w:lang w:val="nl-BE"/>
              </w:rPr>
            </w:pPr>
            <w:r>
              <w:rPr>
                <w:lang w:val="nl-BE"/>
              </w:rPr>
              <w:t>1</w:t>
            </w:r>
          </w:p>
        </w:tc>
        <w:tc>
          <w:tcPr>
            <w:tcW w:w="680" w:type="dxa"/>
            <w:tcBorders>
              <w:top w:val="nil"/>
              <w:left w:val="nil"/>
              <w:bottom w:val="nil"/>
              <w:right w:val="single" w:sz="4" w:space="0" w:color="auto"/>
            </w:tcBorders>
            <w:shd w:val="clear" w:color="auto" w:fill="F2F2F2"/>
            <w:noWrap/>
            <w:vAlign w:val="bottom"/>
            <w:hideMark/>
          </w:tcPr>
          <w:p w14:paraId="6D7593E5" w14:textId="77777777" w:rsidR="00510E3A" w:rsidRDefault="00510E3A">
            <w:pPr>
              <w:pStyle w:val="StandaardSV"/>
              <w:jc w:val="left"/>
              <w:rPr>
                <w:lang w:val="nl-BE"/>
              </w:rPr>
            </w:pPr>
            <w:r>
              <w:rPr>
                <w:lang w:val="nl-BE"/>
              </w:rPr>
              <w:t>33%</w:t>
            </w:r>
          </w:p>
        </w:tc>
      </w:tr>
      <w:tr w:rsidR="00510E3A" w14:paraId="6D8FEE0B" w14:textId="77777777" w:rsidTr="00510E3A">
        <w:trPr>
          <w:trHeight w:val="300"/>
        </w:trPr>
        <w:tc>
          <w:tcPr>
            <w:tcW w:w="2300" w:type="dxa"/>
            <w:tcBorders>
              <w:top w:val="nil"/>
              <w:left w:val="single" w:sz="4" w:space="0" w:color="auto"/>
              <w:bottom w:val="single" w:sz="4" w:space="0" w:color="auto"/>
              <w:right w:val="single" w:sz="4" w:space="0" w:color="auto"/>
            </w:tcBorders>
            <w:noWrap/>
            <w:vAlign w:val="bottom"/>
            <w:hideMark/>
          </w:tcPr>
          <w:p w14:paraId="6C4F5644" w14:textId="77777777" w:rsidR="00510E3A" w:rsidRDefault="00510E3A">
            <w:pPr>
              <w:pStyle w:val="StandaardSV"/>
              <w:rPr>
                <w:lang w:val="nl-BE"/>
              </w:rPr>
            </w:pPr>
            <w:r>
              <w:rPr>
                <w:lang w:val="nl-BE"/>
              </w:rPr>
              <w:t>Totaal 2012</w:t>
            </w:r>
          </w:p>
        </w:tc>
        <w:tc>
          <w:tcPr>
            <w:tcW w:w="3280" w:type="dxa"/>
            <w:tcBorders>
              <w:top w:val="nil"/>
              <w:left w:val="nil"/>
              <w:bottom w:val="single" w:sz="4" w:space="0" w:color="auto"/>
              <w:right w:val="single" w:sz="4" w:space="0" w:color="auto"/>
            </w:tcBorders>
            <w:noWrap/>
            <w:vAlign w:val="bottom"/>
            <w:hideMark/>
          </w:tcPr>
          <w:p w14:paraId="3AAD555B" w14:textId="77777777" w:rsidR="00510E3A" w:rsidRDefault="00510E3A">
            <w:pPr>
              <w:pStyle w:val="StandaardSV"/>
              <w:rPr>
                <w:lang w:val="nl-BE"/>
              </w:rPr>
            </w:pPr>
            <w:r>
              <w:rPr>
                <w:lang w:val="nl-BE"/>
              </w:rPr>
              <w:t> </w:t>
            </w:r>
          </w:p>
        </w:tc>
        <w:tc>
          <w:tcPr>
            <w:tcW w:w="700" w:type="dxa"/>
            <w:tcBorders>
              <w:top w:val="nil"/>
              <w:left w:val="nil"/>
              <w:bottom w:val="single" w:sz="4" w:space="0" w:color="auto"/>
              <w:right w:val="nil"/>
            </w:tcBorders>
            <w:shd w:val="clear" w:color="auto" w:fill="DAEEF3"/>
            <w:noWrap/>
            <w:vAlign w:val="bottom"/>
            <w:hideMark/>
          </w:tcPr>
          <w:p w14:paraId="26B05834" w14:textId="77777777" w:rsidR="00510E3A" w:rsidRDefault="00510E3A">
            <w:pPr>
              <w:pStyle w:val="StandaardSV"/>
              <w:jc w:val="left"/>
              <w:rPr>
                <w:lang w:val="nl-BE"/>
              </w:rPr>
            </w:pPr>
            <w:r>
              <w:rPr>
                <w:lang w:val="nl-BE"/>
              </w:rPr>
              <w:t>17</w:t>
            </w:r>
          </w:p>
        </w:tc>
        <w:tc>
          <w:tcPr>
            <w:tcW w:w="700" w:type="dxa"/>
            <w:tcBorders>
              <w:top w:val="nil"/>
              <w:left w:val="nil"/>
              <w:bottom w:val="single" w:sz="4" w:space="0" w:color="auto"/>
              <w:right w:val="nil"/>
            </w:tcBorders>
            <w:shd w:val="clear" w:color="auto" w:fill="F2F2F2"/>
            <w:noWrap/>
            <w:vAlign w:val="bottom"/>
            <w:hideMark/>
          </w:tcPr>
          <w:p w14:paraId="56349C0E" w14:textId="77777777" w:rsidR="00510E3A" w:rsidRDefault="00510E3A">
            <w:pPr>
              <w:pStyle w:val="StandaardSV"/>
              <w:jc w:val="left"/>
              <w:rPr>
                <w:lang w:val="nl-BE"/>
              </w:rPr>
            </w:pPr>
            <w:r>
              <w:rPr>
                <w:lang w:val="nl-BE"/>
              </w:rPr>
              <w:t>7</w:t>
            </w:r>
          </w:p>
        </w:tc>
        <w:tc>
          <w:tcPr>
            <w:tcW w:w="700" w:type="dxa"/>
            <w:tcBorders>
              <w:top w:val="nil"/>
              <w:left w:val="nil"/>
              <w:bottom w:val="single" w:sz="4" w:space="0" w:color="auto"/>
              <w:right w:val="nil"/>
            </w:tcBorders>
            <w:shd w:val="clear" w:color="auto" w:fill="F2F2F2"/>
            <w:noWrap/>
            <w:vAlign w:val="bottom"/>
            <w:hideMark/>
          </w:tcPr>
          <w:p w14:paraId="3B53A4C5" w14:textId="77777777" w:rsidR="00510E3A" w:rsidRDefault="00510E3A">
            <w:pPr>
              <w:pStyle w:val="StandaardSV"/>
              <w:jc w:val="left"/>
              <w:rPr>
                <w:lang w:val="nl-BE"/>
              </w:rPr>
            </w:pPr>
            <w:r>
              <w:rPr>
                <w:lang w:val="nl-BE"/>
              </w:rPr>
              <w:t>41%</w:t>
            </w:r>
          </w:p>
        </w:tc>
        <w:tc>
          <w:tcPr>
            <w:tcW w:w="620" w:type="dxa"/>
            <w:tcBorders>
              <w:top w:val="nil"/>
              <w:left w:val="nil"/>
              <w:bottom w:val="single" w:sz="4" w:space="0" w:color="auto"/>
              <w:right w:val="nil"/>
            </w:tcBorders>
            <w:shd w:val="clear" w:color="auto" w:fill="F2F2F2"/>
            <w:noWrap/>
            <w:vAlign w:val="bottom"/>
            <w:hideMark/>
          </w:tcPr>
          <w:p w14:paraId="12E4F1AF" w14:textId="77777777" w:rsidR="00510E3A" w:rsidRDefault="00510E3A">
            <w:pPr>
              <w:pStyle w:val="StandaardSV"/>
              <w:jc w:val="left"/>
              <w:rPr>
                <w:lang w:val="nl-BE"/>
              </w:rPr>
            </w:pPr>
            <w:r>
              <w:rPr>
                <w:lang w:val="nl-BE"/>
              </w:rPr>
              <w:t>3</w:t>
            </w:r>
          </w:p>
        </w:tc>
        <w:tc>
          <w:tcPr>
            <w:tcW w:w="680" w:type="dxa"/>
            <w:tcBorders>
              <w:top w:val="nil"/>
              <w:left w:val="nil"/>
              <w:bottom w:val="single" w:sz="4" w:space="0" w:color="auto"/>
              <w:right w:val="single" w:sz="4" w:space="0" w:color="auto"/>
            </w:tcBorders>
            <w:shd w:val="clear" w:color="auto" w:fill="F2F2F2"/>
            <w:noWrap/>
            <w:vAlign w:val="bottom"/>
            <w:hideMark/>
          </w:tcPr>
          <w:p w14:paraId="7418916D" w14:textId="77777777" w:rsidR="00510E3A" w:rsidRDefault="00510E3A">
            <w:pPr>
              <w:pStyle w:val="StandaardSV"/>
              <w:jc w:val="left"/>
              <w:rPr>
                <w:lang w:val="nl-BE"/>
              </w:rPr>
            </w:pPr>
            <w:r>
              <w:rPr>
                <w:lang w:val="nl-BE"/>
              </w:rPr>
              <w:t>18%</w:t>
            </w:r>
          </w:p>
        </w:tc>
      </w:tr>
      <w:tr w:rsidR="00510E3A" w14:paraId="662FA217" w14:textId="77777777" w:rsidTr="00510E3A">
        <w:trPr>
          <w:trHeight w:val="300"/>
        </w:trPr>
        <w:tc>
          <w:tcPr>
            <w:tcW w:w="2300" w:type="dxa"/>
            <w:tcBorders>
              <w:top w:val="nil"/>
              <w:left w:val="single" w:sz="4" w:space="0" w:color="auto"/>
              <w:bottom w:val="nil"/>
              <w:right w:val="single" w:sz="4" w:space="0" w:color="auto"/>
            </w:tcBorders>
            <w:noWrap/>
            <w:vAlign w:val="bottom"/>
            <w:hideMark/>
          </w:tcPr>
          <w:p w14:paraId="45AC081E" w14:textId="77777777" w:rsidR="00510E3A" w:rsidRDefault="00510E3A">
            <w:pPr>
              <w:pStyle w:val="StandaardSV"/>
              <w:rPr>
                <w:lang w:val="nl-BE"/>
              </w:rPr>
            </w:pPr>
            <w:r>
              <w:rPr>
                <w:lang w:val="nl-BE"/>
              </w:rPr>
              <w:t>2013</w:t>
            </w:r>
          </w:p>
        </w:tc>
        <w:tc>
          <w:tcPr>
            <w:tcW w:w="3280" w:type="dxa"/>
            <w:tcBorders>
              <w:top w:val="nil"/>
              <w:left w:val="nil"/>
              <w:bottom w:val="nil"/>
              <w:right w:val="single" w:sz="4" w:space="0" w:color="auto"/>
            </w:tcBorders>
            <w:noWrap/>
            <w:vAlign w:val="bottom"/>
            <w:hideMark/>
          </w:tcPr>
          <w:p w14:paraId="73C044EE" w14:textId="77777777" w:rsidR="00510E3A" w:rsidRDefault="00510E3A">
            <w:pPr>
              <w:pStyle w:val="StandaardSV"/>
              <w:rPr>
                <w:lang w:val="nl-BE"/>
              </w:rPr>
            </w:pPr>
            <w:r>
              <w:rPr>
                <w:lang w:val="nl-BE"/>
              </w:rPr>
              <w:t>AB: Activeringsbegeleiding</w:t>
            </w:r>
          </w:p>
        </w:tc>
        <w:tc>
          <w:tcPr>
            <w:tcW w:w="700" w:type="dxa"/>
            <w:shd w:val="clear" w:color="auto" w:fill="DAEEF3"/>
            <w:noWrap/>
            <w:vAlign w:val="bottom"/>
            <w:hideMark/>
          </w:tcPr>
          <w:p w14:paraId="32215D17" w14:textId="77777777" w:rsidR="00510E3A" w:rsidRDefault="00510E3A">
            <w:pPr>
              <w:pStyle w:val="StandaardSV"/>
              <w:jc w:val="left"/>
              <w:rPr>
                <w:lang w:val="nl-BE"/>
              </w:rPr>
            </w:pPr>
            <w:r>
              <w:rPr>
                <w:lang w:val="nl-BE"/>
              </w:rPr>
              <w:t>1</w:t>
            </w:r>
          </w:p>
        </w:tc>
        <w:tc>
          <w:tcPr>
            <w:tcW w:w="700" w:type="dxa"/>
            <w:shd w:val="clear" w:color="auto" w:fill="F2F2F2"/>
            <w:noWrap/>
            <w:vAlign w:val="bottom"/>
            <w:hideMark/>
          </w:tcPr>
          <w:p w14:paraId="44FD144C" w14:textId="77777777" w:rsidR="00510E3A" w:rsidRDefault="00510E3A">
            <w:pPr>
              <w:pStyle w:val="StandaardSV"/>
              <w:jc w:val="left"/>
              <w:rPr>
                <w:lang w:val="nl-BE"/>
              </w:rPr>
            </w:pPr>
            <w:r>
              <w:rPr>
                <w:lang w:val="nl-BE"/>
              </w:rPr>
              <w:t>1</w:t>
            </w:r>
          </w:p>
        </w:tc>
        <w:tc>
          <w:tcPr>
            <w:tcW w:w="700" w:type="dxa"/>
            <w:shd w:val="clear" w:color="auto" w:fill="F2F2F2"/>
            <w:noWrap/>
            <w:vAlign w:val="bottom"/>
            <w:hideMark/>
          </w:tcPr>
          <w:p w14:paraId="3C007263" w14:textId="77777777" w:rsidR="00510E3A" w:rsidRDefault="00510E3A">
            <w:pPr>
              <w:pStyle w:val="StandaardSV"/>
              <w:jc w:val="left"/>
              <w:rPr>
                <w:lang w:val="nl-BE"/>
              </w:rPr>
            </w:pPr>
            <w:r>
              <w:rPr>
                <w:lang w:val="nl-BE"/>
              </w:rPr>
              <w:t>100%</w:t>
            </w:r>
          </w:p>
        </w:tc>
        <w:tc>
          <w:tcPr>
            <w:tcW w:w="620" w:type="dxa"/>
            <w:shd w:val="clear" w:color="auto" w:fill="F2F2F2"/>
            <w:noWrap/>
            <w:vAlign w:val="bottom"/>
            <w:hideMark/>
          </w:tcPr>
          <w:p w14:paraId="78312471" w14:textId="77777777" w:rsidR="00510E3A" w:rsidRDefault="00510E3A">
            <w:pPr>
              <w:pStyle w:val="StandaardSV"/>
              <w:jc w:val="left"/>
              <w:rPr>
                <w:lang w:val="nl-BE"/>
              </w:rPr>
            </w:pPr>
            <w:r>
              <w:rPr>
                <w:lang w:val="nl-BE"/>
              </w:rPr>
              <w:t>1</w:t>
            </w:r>
          </w:p>
        </w:tc>
        <w:tc>
          <w:tcPr>
            <w:tcW w:w="680" w:type="dxa"/>
            <w:tcBorders>
              <w:top w:val="nil"/>
              <w:left w:val="nil"/>
              <w:bottom w:val="nil"/>
              <w:right w:val="single" w:sz="4" w:space="0" w:color="auto"/>
            </w:tcBorders>
            <w:shd w:val="clear" w:color="auto" w:fill="F2F2F2"/>
            <w:noWrap/>
            <w:vAlign w:val="bottom"/>
            <w:hideMark/>
          </w:tcPr>
          <w:p w14:paraId="104FF326" w14:textId="77777777" w:rsidR="00510E3A" w:rsidRDefault="00510E3A">
            <w:pPr>
              <w:pStyle w:val="StandaardSV"/>
              <w:jc w:val="left"/>
              <w:rPr>
                <w:lang w:val="nl-BE"/>
              </w:rPr>
            </w:pPr>
            <w:r>
              <w:rPr>
                <w:lang w:val="nl-BE"/>
              </w:rPr>
              <w:t>100%</w:t>
            </w:r>
          </w:p>
        </w:tc>
      </w:tr>
      <w:tr w:rsidR="00510E3A" w14:paraId="1710C934" w14:textId="77777777" w:rsidTr="00510E3A">
        <w:trPr>
          <w:trHeight w:val="300"/>
        </w:trPr>
        <w:tc>
          <w:tcPr>
            <w:tcW w:w="2300" w:type="dxa"/>
            <w:tcBorders>
              <w:top w:val="nil"/>
              <w:left w:val="single" w:sz="4" w:space="0" w:color="auto"/>
              <w:bottom w:val="nil"/>
              <w:right w:val="single" w:sz="4" w:space="0" w:color="auto"/>
            </w:tcBorders>
            <w:noWrap/>
            <w:vAlign w:val="bottom"/>
            <w:hideMark/>
          </w:tcPr>
          <w:p w14:paraId="4C6A296A" w14:textId="77777777" w:rsidR="00510E3A" w:rsidRDefault="00510E3A">
            <w:pPr>
              <w:pStyle w:val="StandaardSV"/>
              <w:rPr>
                <w:lang w:val="nl-BE"/>
              </w:rPr>
            </w:pPr>
            <w:r>
              <w:rPr>
                <w:lang w:val="nl-BE"/>
              </w:rPr>
              <w:t> </w:t>
            </w:r>
          </w:p>
        </w:tc>
        <w:tc>
          <w:tcPr>
            <w:tcW w:w="3280" w:type="dxa"/>
            <w:tcBorders>
              <w:top w:val="nil"/>
              <w:left w:val="nil"/>
              <w:bottom w:val="nil"/>
              <w:right w:val="single" w:sz="4" w:space="0" w:color="auto"/>
            </w:tcBorders>
            <w:noWrap/>
            <w:vAlign w:val="bottom"/>
            <w:hideMark/>
          </w:tcPr>
          <w:p w14:paraId="1FC3B847" w14:textId="77777777" w:rsidR="00510E3A" w:rsidRDefault="00510E3A">
            <w:pPr>
              <w:pStyle w:val="StandaardSV"/>
              <w:rPr>
                <w:lang w:val="nl-BE"/>
              </w:rPr>
            </w:pPr>
            <w:r>
              <w:rPr>
                <w:lang w:val="nl-BE"/>
              </w:rPr>
              <w:t>AZ: Arbeidszorg</w:t>
            </w:r>
          </w:p>
        </w:tc>
        <w:tc>
          <w:tcPr>
            <w:tcW w:w="700" w:type="dxa"/>
            <w:shd w:val="clear" w:color="auto" w:fill="DAEEF3"/>
            <w:noWrap/>
            <w:vAlign w:val="bottom"/>
            <w:hideMark/>
          </w:tcPr>
          <w:p w14:paraId="32813D6E" w14:textId="77777777" w:rsidR="00510E3A" w:rsidRDefault="00510E3A">
            <w:pPr>
              <w:pStyle w:val="StandaardSV"/>
              <w:jc w:val="left"/>
              <w:rPr>
                <w:lang w:val="nl-BE"/>
              </w:rPr>
            </w:pPr>
            <w:r>
              <w:rPr>
                <w:lang w:val="nl-BE"/>
              </w:rPr>
              <w:t>3</w:t>
            </w:r>
          </w:p>
        </w:tc>
        <w:tc>
          <w:tcPr>
            <w:tcW w:w="700" w:type="dxa"/>
            <w:shd w:val="clear" w:color="auto" w:fill="F2F2F2"/>
            <w:noWrap/>
            <w:vAlign w:val="bottom"/>
            <w:hideMark/>
          </w:tcPr>
          <w:p w14:paraId="231E834C" w14:textId="77777777" w:rsidR="00510E3A" w:rsidRDefault="00510E3A">
            <w:pPr>
              <w:pStyle w:val="StandaardSV"/>
              <w:jc w:val="left"/>
              <w:rPr>
                <w:lang w:val="nl-BE"/>
              </w:rPr>
            </w:pPr>
            <w:r>
              <w:rPr>
                <w:lang w:val="nl-BE"/>
              </w:rPr>
              <w:t>2</w:t>
            </w:r>
          </w:p>
        </w:tc>
        <w:tc>
          <w:tcPr>
            <w:tcW w:w="700" w:type="dxa"/>
            <w:shd w:val="clear" w:color="auto" w:fill="F2F2F2"/>
            <w:noWrap/>
            <w:vAlign w:val="bottom"/>
            <w:hideMark/>
          </w:tcPr>
          <w:p w14:paraId="649FC862" w14:textId="77777777" w:rsidR="00510E3A" w:rsidRDefault="00510E3A">
            <w:pPr>
              <w:pStyle w:val="StandaardSV"/>
              <w:jc w:val="left"/>
              <w:rPr>
                <w:lang w:val="nl-BE"/>
              </w:rPr>
            </w:pPr>
            <w:r>
              <w:rPr>
                <w:lang w:val="nl-BE"/>
              </w:rPr>
              <w:t>67%</w:t>
            </w:r>
          </w:p>
        </w:tc>
        <w:tc>
          <w:tcPr>
            <w:tcW w:w="620" w:type="dxa"/>
            <w:shd w:val="clear" w:color="auto" w:fill="F2F2F2"/>
            <w:noWrap/>
            <w:vAlign w:val="bottom"/>
            <w:hideMark/>
          </w:tcPr>
          <w:p w14:paraId="60D74645" w14:textId="77777777" w:rsidR="00510E3A" w:rsidRDefault="00510E3A">
            <w:pPr>
              <w:pStyle w:val="StandaardSV"/>
              <w:jc w:val="left"/>
              <w:rPr>
                <w:lang w:val="nl-BE"/>
              </w:rPr>
            </w:pPr>
            <w:r>
              <w:rPr>
                <w:lang w:val="nl-BE"/>
              </w:rPr>
              <w:t>0</w:t>
            </w:r>
          </w:p>
        </w:tc>
        <w:tc>
          <w:tcPr>
            <w:tcW w:w="680" w:type="dxa"/>
            <w:tcBorders>
              <w:top w:val="nil"/>
              <w:left w:val="nil"/>
              <w:bottom w:val="nil"/>
              <w:right w:val="single" w:sz="4" w:space="0" w:color="auto"/>
            </w:tcBorders>
            <w:shd w:val="clear" w:color="auto" w:fill="F2F2F2"/>
            <w:noWrap/>
            <w:vAlign w:val="bottom"/>
            <w:hideMark/>
          </w:tcPr>
          <w:p w14:paraId="3DAFA9C5" w14:textId="77777777" w:rsidR="00510E3A" w:rsidRDefault="00510E3A">
            <w:pPr>
              <w:pStyle w:val="StandaardSV"/>
              <w:jc w:val="left"/>
              <w:rPr>
                <w:lang w:val="nl-BE"/>
              </w:rPr>
            </w:pPr>
            <w:r>
              <w:rPr>
                <w:lang w:val="nl-BE"/>
              </w:rPr>
              <w:t>0%</w:t>
            </w:r>
          </w:p>
        </w:tc>
      </w:tr>
      <w:tr w:rsidR="00510E3A" w14:paraId="5F02E75E" w14:textId="77777777" w:rsidTr="00510E3A">
        <w:trPr>
          <w:trHeight w:val="300"/>
        </w:trPr>
        <w:tc>
          <w:tcPr>
            <w:tcW w:w="2300" w:type="dxa"/>
            <w:tcBorders>
              <w:top w:val="nil"/>
              <w:left w:val="single" w:sz="4" w:space="0" w:color="auto"/>
              <w:bottom w:val="nil"/>
              <w:right w:val="single" w:sz="4" w:space="0" w:color="auto"/>
            </w:tcBorders>
            <w:noWrap/>
            <w:vAlign w:val="bottom"/>
            <w:hideMark/>
          </w:tcPr>
          <w:p w14:paraId="7A03932C" w14:textId="77777777" w:rsidR="00510E3A" w:rsidRDefault="00510E3A">
            <w:pPr>
              <w:pStyle w:val="StandaardSV"/>
              <w:rPr>
                <w:lang w:val="nl-BE"/>
              </w:rPr>
            </w:pPr>
            <w:r>
              <w:rPr>
                <w:lang w:val="nl-BE"/>
              </w:rPr>
              <w:t> </w:t>
            </w:r>
          </w:p>
        </w:tc>
        <w:tc>
          <w:tcPr>
            <w:tcW w:w="3280" w:type="dxa"/>
            <w:tcBorders>
              <w:top w:val="nil"/>
              <w:left w:val="nil"/>
              <w:bottom w:val="nil"/>
              <w:right w:val="single" w:sz="4" w:space="0" w:color="auto"/>
            </w:tcBorders>
            <w:noWrap/>
            <w:vAlign w:val="bottom"/>
            <w:hideMark/>
          </w:tcPr>
          <w:p w14:paraId="76320388" w14:textId="77777777" w:rsidR="00510E3A" w:rsidRDefault="00510E3A">
            <w:pPr>
              <w:pStyle w:val="StandaardSV"/>
              <w:rPr>
                <w:lang w:val="nl-BE"/>
              </w:rPr>
            </w:pPr>
            <w:r>
              <w:rPr>
                <w:lang w:val="nl-BE"/>
              </w:rPr>
              <w:t>NC: Normaal Economisch Circuit</w:t>
            </w:r>
          </w:p>
        </w:tc>
        <w:tc>
          <w:tcPr>
            <w:tcW w:w="700" w:type="dxa"/>
            <w:shd w:val="clear" w:color="auto" w:fill="DAEEF3"/>
            <w:noWrap/>
            <w:vAlign w:val="bottom"/>
            <w:hideMark/>
          </w:tcPr>
          <w:p w14:paraId="77BE5EAE" w14:textId="77777777" w:rsidR="00510E3A" w:rsidRDefault="00510E3A">
            <w:pPr>
              <w:pStyle w:val="StandaardSV"/>
              <w:jc w:val="left"/>
              <w:rPr>
                <w:lang w:val="nl-BE"/>
              </w:rPr>
            </w:pPr>
            <w:r>
              <w:rPr>
                <w:lang w:val="nl-BE"/>
              </w:rPr>
              <w:t>1</w:t>
            </w:r>
          </w:p>
        </w:tc>
        <w:tc>
          <w:tcPr>
            <w:tcW w:w="700" w:type="dxa"/>
            <w:shd w:val="clear" w:color="auto" w:fill="F2F2F2"/>
            <w:noWrap/>
            <w:vAlign w:val="bottom"/>
            <w:hideMark/>
          </w:tcPr>
          <w:p w14:paraId="5D43372A" w14:textId="77777777" w:rsidR="00510E3A" w:rsidRDefault="00510E3A">
            <w:pPr>
              <w:pStyle w:val="StandaardSV"/>
              <w:jc w:val="left"/>
              <w:rPr>
                <w:lang w:val="nl-BE"/>
              </w:rPr>
            </w:pPr>
            <w:r>
              <w:rPr>
                <w:lang w:val="nl-BE"/>
              </w:rPr>
              <w:t>1</w:t>
            </w:r>
          </w:p>
        </w:tc>
        <w:tc>
          <w:tcPr>
            <w:tcW w:w="700" w:type="dxa"/>
            <w:shd w:val="clear" w:color="auto" w:fill="F2F2F2"/>
            <w:noWrap/>
            <w:vAlign w:val="bottom"/>
            <w:hideMark/>
          </w:tcPr>
          <w:p w14:paraId="76A82D22" w14:textId="77777777" w:rsidR="00510E3A" w:rsidRDefault="00510E3A">
            <w:pPr>
              <w:pStyle w:val="StandaardSV"/>
              <w:jc w:val="left"/>
              <w:rPr>
                <w:lang w:val="nl-BE"/>
              </w:rPr>
            </w:pPr>
            <w:r>
              <w:rPr>
                <w:lang w:val="nl-BE"/>
              </w:rPr>
              <w:t>100%</w:t>
            </w:r>
          </w:p>
        </w:tc>
        <w:tc>
          <w:tcPr>
            <w:tcW w:w="620" w:type="dxa"/>
            <w:shd w:val="clear" w:color="auto" w:fill="F2F2F2"/>
            <w:noWrap/>
            <w:vAlign w:val="bottom"/>
            <w:hideMark/>
          </w:tcPr>
          <w:p w14:paraId="2CD85A41" w14:textId="77777777" w:rsidR="00510E3A" w:rsidRDefault="00510E3A">
            <w:pPr>
              <w:pStyle w:val="StandaardSV"/>
              <w:jc w:val="left"/>
              <w:rPr>
                <w:lang w:val="nl-BE"/>
              </w:rPr>
            </w:pPr>
            <w:r>
              <w:rPr>
                <w:lang w:val="nl-BE"/>
              </w:rPr>
              <w:t>1</w:t>
            </w:r>
          </w:p>
        </w:tc>
        <w:tc>
          <w:tcPr>
            <w:tcW w:w="680" w:type="dxa"/>
            <w:tcBorders>
              <w:top w:val="nil"/>
              <w:left w:val="nil"/>
              <w:bottom w:val="nil"/>
              <w:right w:val="single" w:sz="4" w:space="0" w:color="auto"/>
            </w:tcBorders>
            <w:shd w:val="clear" w:color="auto" w:fill="F2F2F2"/>
            <w:noWrap/>
            <w:vAlign w:val="bottom"/>
            <w:hideMark/>
          </w:tcPr>
          <w:p w14:paraId="030B2E7B" w14:textId="77777777" w:rsidR="00510E3A" w:rsidRDefault="00510E3A">
            <w:pPr>
              <w:pStyle w:val="StandaardSV"/>
              <w:jc w:val="left"/>
              <w:rPr>
                <w:lang w:val="nl-BE"/>
              </w:rPr>
            </w:pPr>
            <w:r>
              <w:rPr>
                <w:lang w:val="nl-BE"/>
              </w:rPr>
              <w:t>100%</w:t>
            </w:r>
          </w:p>
        </w:tc>
      </w:tr>
      <w:tr w:rsidR="00510E3A" w14:paraId="1E04F697" w14:textId="77777777" w:rsidTr="00510E3A">
        <w:trPr>
          <w:trHeight w:val="300"/>
        </w:trPr>
        <w:tc>
          <w:tcPr>
            <w:tcW w:w="2300" w:type="dxa"/>
            <w:tcBorders>
              <w:top w:val="nil"/>
              <w:left w:val="single" w:sz="4" w:space="0" w:color="auto"/>
              <w:bottom w:val="single" w:sz="4" w:space="0" w:color="auto"/>
              <w:right w:val="single" w:sz="4" w:space="0" w:color="auto"/>
            </w:tcBorders>
            <w:noWrap/>
            <w:vAlign w:val="bottom"/>
            <w:hideMark/>
          </w:tcPr>
          <w:p w14:paraId="0D72F452" w14:textId="77777777" w:rsidR="00510E3A" w:rsidRDefault="00510E3A">
            <w:pPr>
              <w:pStyle w:val="StandaardSV"/>
              <w:rPr>
                <w:lang w:val="nl-BE"/>
              </w:rPr>
            </w:pPr>
            <w:r>
              <w:rPr>
                <w:lang w:val="nl-BE"/>
              </w:rPr>
              <w:t>Totaal 2013</w:t>
            </w:r>
          </w:p>
        </w:tc>
        <w:tc>
          <w:tcPr>
            <w:tcW w:w="3280" w:type="dxa"/>
            <w:tcBorders>
              <w:top w:val="nil"/>
              <w:left w:val="nil"/>
              <w:bottom w:val="single" w:sz="4" w:space="0" w:color="auto"/>
              <w:right w:val="single" w:sz="4" w:space="0" w:color="auto"/>
            </w:tcBorders>
            <w:noWrap/>
            <w:vAlign w:val="bottom"/>
            <w:hideMark/>
          </w:tcPr>
          <w:p w14:paraId="0E1398E0" w14:textId="77777777" w:rsidR="00510E3A" w:rsidRDefault="00510E3A">
            <w:pPr>
              <w:pStyle w:val="StandaardSV"/>
              <w:rPr>
                <w:lang w:val="nl-BE"/>
              </w:rPr>
            </w:pPr>
            <w:r>
              <w:rPr>
                <w:lang w:val="nl-BE"/>
              </w:rPr>
              <w:t> </w:t>
            </w:r>
          </w:p>
        </w:tc>
        <w:tc>
          <w:tcPr>
            <w:tcW w:w="700" w:type="dxa"/>
            <w:tcBorders>
              <w:top w:val="nil"/>
              <w:left w:val="nil"/>
              <w:bottom w:val="single" w:sz="4" w:space="0" w:color="auto"/>
              <w:right w:val="nil"/>
            </w:tcBorders>
            <w:shd w:val="clear" w:color="auto" w:fill="DAEEF3"/>
            <w:noWrap/>
            <w:vAlign w:val="bottom"/>
            <w:hideMark/>
          </w:tcPr>
          <w:p w14:paraId="20DC8DDD" w14:textId="77777777" w:rsidR="00510E3A" w:rsidRDefault="00510E3A">
            <w:pPr>
              <w:pStyle w:val="StandaardSV"/>
              <w:jc w:val="left"/>
              <w:rPr>
                <w:lang w:val="nl-BE"/>
              </w:rPr>
            </w:pPr>
            <w:r>
              <w:rPr>
                <w:lang w:val="nl-BE"/>
              </w:rPr>
              <w:t>5</w:t>
            </w:r>
          </w:p>
        </w:tc>
        <w:tc>
          <w:tcPr>
            <w:tcW w:w="700" w:type="dxa"/>
            <w:tcBorders>
              <w:top w:val="nil"/>
              <w:left w:val="nil"/>
              <w:bottom w:val="single" w:sz="4" w:space="0" w:color="auto"/>
              <w:right w:val="nil"/>
            </w:tcBorders>
            <w:shd w:val="clear" w:color="auto" w:fill="F2F2F2"/>
            <w:noWrap/>
            <w:vAlign w:val="bottom"/>
            <w:hideMark/>
          </w:tcPr>
          <w:p w14:paraId="483B0B83" w14:textId="77777777" w:rsidR="00510E3A" w:rsidRDefault="00510E3A">
            <w:pPr>
              <w:pStyle w:val="StandaardSV"/>
              <w:jc w:val="left"/>
              <w:rPr>
                <w:lang w:val="nl-BE"/>
              </w:rPr>
            </w:pPr>
            <w:r>
              <w:rPr>
                <w:lang w:val="nl-BE"/>
              </w:rPr>
              <w:t>4</w:t>
            </w:r>
          </w:p>
        </w:tc>
        <w:tc>
          <w:tcPr>
            <w:tcW w:w="700" w:type="dxa"/>
            <w:tcBorders>
              <w:top w:val="nil"/>
              <w:left w:val="nil"/>
              <w:bottom w:val="single" w:sz="4" w:space="0" w:color="auto"/>
              <w:right w:val="nil"/>
            </w:tcBorders>
            <w:shd w:val="clear" w:color="auto" w:fill="F2F2F2"/>
            <w:noWrap/>
            <w:vAlign w:val="bottom"/>
            <w:hideMark/>
          </w:tcPr>
          <w:p w14:paraId="1C356B39" w14:textId="77777777" w:rsidR="00510E3A" w:rsidRDefault="00510E3A">
            <w:pPr>
              <w:pStyle w:val="StandaardSV"/>
              <w:jc w:val="left"/>
              <w:rPr>
                <w:lang w:val="nl-BE"/>
              </w:rPr>
            </w:pPr>
            <w:r>
              <w:rPr>
                <w:lang w:val="nl-BE"/>
              </w:rPr>
              <w:t>80%</w:t>
            </w:r>
          </w:p>
        </w:tc>
        <w:tc>
          <w:tcPr>
            <w:tcW w:w="620" w:type="dxa"/>
            <w:tcBorders>
              <w:top w:val="nil"/>
              <w:left w:val="nil"/>
              <w:bottom w:val="single" w:sz="4" w:space="0" w:color="auto"/>
              <w:right w:val="nil"/>
            </w:tcBorders>
            <w:shd w:val="clear" w:color="auto" w:fill="F2F2F2"/>
            <w:noWrap/>
            <w:vAlign w:val="bottom"/>
            <w:hideMark/>
          </w:tcPr>
          <w:p w14:paraId="485F19E3" w14:textId="77777777" w:rsidR="00510E3A" w:rsidRDefault="00510E3A">
            <w:pPr>
              <w:pStyle w:val="StandaardSV"/>
              <w:jc w:val="left"/>
              <w:rPr>
                <w:lang w:val="nl-BE"/>
              </w:rPr>
            </w:pPr>
            <w:r>
              <w:rPr>
                <w:lang w:val="nl-BE"/>
              </w:rPr>
              <w:t>2</w:t>
            </w:r>
          </w:p>
        </w:tc>
        <w:tc>
          <w:tcPr>
            <w:tcW w:w="680" w:type="dxa"/>
            <w:tcBorders>
              <w:top w:val="nil"/>
              <w:left w:val="nil"/>
              <w:bottom w:val="single" w:sz="4" w:space="0" w:color="auto"/>
              <w:right w:val="single" w:sz="4" w:space="0" w:color="auto"/>
            </w:tcBorders>
            <w:shd w:val="clear" w:color="auto" w:fill="F2F2F2"/>
            <w:noWrap/>
            <w:vAlign w:val="bottom"/>
            <w:hideMark/>
          </w:tcPr>
          <w:p w14:paraId="0370EB71" w14:textId="77777777" w:rsidR="00510E3A" w:rsidRDefault="00510E3A">
            <w:pPr>
              <w:pStyle w:val="StandaardSV"/>
              <w:jc w:val="left"/>
              <w:rPr>
                <w:lang w:val="nl-BE"/>
              </w:rPr>
            </w:pPr>
            <w:r>
              <w:rPr>
                <w:lang w:val="nl-BE"/>
              </w:rPr>
              <w:t>40%</w:t>
            </w:r>
          </w:p>
        </w:tc>
      </w:tr>
      <w:tr w:rsidR="00510E3A" w14:paraId="6E3D165C" w14:textId="77777777" w:rsidTr="00510E3A">
        <w:trPr>
          <w:trHeight w:val="300"/>
        </w:trPr>
        <w:tc>
          <w:tcPr>
            <w:tcW w:w="2300" w:type="dxa"/>
            <w:tcBorders>
              <w:top w:val="nil"/>
              <w:left w:val="single" w:sz="4" w:space="0" w:color="auto"/>
              <w:bottom w:val="single" w:sz="4" w:space="0" w:color="auto"/>
              <w:right w:val="single" w:sz="4" w:space="0" w:color="auto"/>
            </w:tcBorders>
            <w:noWrap/>
            <w:vAlign w:val="bottom"/>
            <w:hideMark/>
          </w:tcPr>
          <w:p w14:paraId="3F74BC99" w14:textId="77777777" w:rsidR="00510E3A" w:rsidRDefault="00510E3A">
            <w:pPr>
              <w:pStyle w:val="StandaardSV"/>
              <w:rPr>
                <w:lang w:val="nl-BE"/>
              </w:rPr>
            </w:pPr>
            <w:r>
              <w:rPr>
                <w:lang w:val="nl-BE"/>
              </w:rPr>
              <w:t>Eindtotaal</w:t>
            </w:r>
          </w:p>
        </w:tc>
        <w:tc>
          <w:tcPr>
            <w:tcW w:w="3280" w:type="dxa"/>
            <w:tcBorders>
              <w:top w:val="nil"/>
              <w:left w:val="nil"/>
              <w:bottom w:val="single" w:sz="4" w:space="0" w:color="auto"/>
              <w:right w:val="single" w:sz="4" w:space="0" w:color="auto"/>
            </w:tcBorders>
            <w:noWrap/>
            <w:vAlign w:val="bottom"/>
            <w:hideMark/>
          </w:tcPr>
          <w:p w14:paraId="7C7406D4" w14:textId="77777777" w:rsidR="00510E3A" w:rsidRDefault="00510E3A">
            <w:pPr>
              <w:pStyle w:val="StandaardSV"/>
              <w:rPr>
                <w:lang w:val="nl-BE"/>
              </w:rPr>
            </w:pPr>
            <w:r>
              <w:rPr>
                <w:lang w:val="nl-BE"/>
              </w:rPr>
              <w:t> </w:t>
            </w:r>
          </w:p>
        </w:tc>
        <w:tc>
          <w:tcPr>
            <w:tcW w:w="700" w:type="dxa"/>
            <w:tcBorders>
              <w:top w:val="nil"/>
              <w:left w:val="nil"/>
              <w:bottom w:val="single" w:sz="4" w:space="0" w:color="auto"/>
              <w:right w:val="nil"/>
            </w:tcBorders>
            <w:shd w:val="clear" w:color="auto" w:fill="DAEEF3"/>
            <w:noWrap/>
            <w:vAlign w:val="bottom"/>
            <w:hideMark/>
          </w:tcPr>
          <w:p w14:paraId="0A36FDA3" w14:textId="77777777" w:rsidR="00510E3A" w:rsidRDefault="00510E3A">
            <w:pPr>
              <w:pStyle w:val="StandaardSV"/>
              <w:jc w:val="left"/>
              <w:rPr>
                <w:lang w:val="nl-BE"/>
              </w:rPr>
            </w:pPr>
            <w:r>
              <w:rPr>
                <w:lang w:val="nl-BE"/>
              </w:rPr>
              <w:t>38</w:t>
            </w:r>
          </w:p>
        </w:tc>
        <w:tc>
          <w:tcPr>
            <w:tcW w:w="700" w:type="dxa"/>
            <w:tcBorders>
              <w:top w:val="nil"/>
              <w:left w:val="nil"/>
              <w:bottom w:val="single" w:sz="4" w:space="0" w:color="auto"/>
              <w:right w:val="nil"/>
            </w:tcBorders>
            <w:shd w:val="clear" w:color="auto" w:fill="F2F2F2"/>
            <w:noWrap/>
            <w:vAlign w:val="bottom"/>
            <w:hideMark/>
          </w:tcPr>
          <w:p w14:paraId="7AAD0B30" w14:textId="77777777" w:rsidR="00510E3A" w:rsidRDefault="00510E3A">
            <w:pPr>
              <w:pStyle w:val="StandaardSV"/>
              <w:jc w:val="left"/>
              <w:rPr>
                <w:lang w:val="nl-BE"/>
              </w:rPr>
            </w:pPr>
            <w:r>
              <w:rPr>
                <w:lang w:val="nl-BE"/>
              </w:rPr>
              <w:t>18</w:t>
            </w:r>
          </w:p>
        </w:tc>
        <w:tc>
          <w:tcPr>
            <w:tcW w:w="700" w:type="dxa"/>
            <w:tcBorders>
              <w:top w:val="nil"/>
              <w:left w:val="nil"/>
              <w:bottom w:val="single" w:sz="4" w:space="0" w:color="auto"/>
              <w:right w:val="nil"/>
            </w:tcBorders>
            <w:shd w:val="clear" w:color="auto" w:fill="F2F2F2"/>
            <w:noWrap/>
            <w:vAlign w:val="bottom"/>
            <w:hideMark/>
          </w:tcPr>
          <w:p w14:paraId="5B931A62" w14:textId="77777777" w:rsidR="00510E3A" w:rsidRDefault="00510E3A">
            <w:pPr>
              <w:pStyle w:val="StandaardSV"/>
              <w:jc w:val="left"/>
              <w:rPr>
                <w:lang w:val="nl-BE"/>
              </w:rPr>
            </w:pPr>
            <w:r>
              <w:rPr>
                <w:lang w:val="nl-BE"/>
              </w:rPr>
              <w:t>47%</w:t>
            </w:r>
          </w:p>
        </w:tc>
        <w:tc>
          <w:tcPr>
            <w:tcW w:w="620" w:type="dxa"/>
            <w:tcBorders>
              <w:top w:val="nil"/>
              <w:left w:val="nil"/>
              <w:bottom w:val="single" w:sz="4" w:space="0" w:color="auto"/>
              <w:right w:val="nil"/>
            </w:tcBorders>
            <w:shd w:val="clear" w:color="auto" w:fill="F2F2F2"/>
            <w:noWrap/>
            <w:vAlign w:val="bottom"/>
            <w:hideMark/>
          </w:tcPr>
          <w:p w14:paraId="35681BD0" w14:textId="77777777" w:rsidR="00510E3A" w:rsidRDefault="00510E3A">
            <w:pPr>
              <w:pStyle w:val="StandaardSV"/>
              <w:jc w:val="left"/>
              <w:rPr>
                <w:lang w:val="nl-BE"/>
              </w:rPr>
            </w:pPr>
            <w:r>
              <w:rPr>
                <w:lang w:val="nl-BE"/>
              </w:rPr>
              <w:t>8</w:t>
            </w:r>
          </w:p>
        </w:tc>
        <w:tc>
          <w:tcPr>
            <w:tcW w:w="680" w:type="dxa"/>
            <w:tcBorders>
              <w:top w:val="nil"/>
              <w:left w:val="nil"/>
              <w:bottom w:val="single" w:sz="4" w:space="0" w:color="auto"/>
              <w:right w:val="single" w:sz="4" w:space="0" w:color="auto"/>
            </w:tcBorders>
            <w:shd w:val="clear" w:color="auto" w:fill="F2F2F2"/>
            <w:noWrap/>
            <w:vAlign w:val="bottom"/>
            <w:hideMark/>
          </w:tcPr>
          <w:p w14:paraId="75FFB7DA" w14:textId="77777777" w:rsidR="00510E3A" w:rsidRDefault="00510E3A">
            <w:pPr>
              <w:pStyle w:val="StandaardSV"/>
              <w:jc w:val="left"/>
              <w:rPr>
                <w:lang w:val="nl-BE"/>
              </w:rPr>
            </w:pPr>
            <w:r>
              <w:rPr>
                <w:lang w:val="nl-BE"/>
              </w:rPr>
              <w:t>21%</w:t>
            </w:r>
          </w:p>
        </w:tc>
      </w:tr>
    </w:tbl>
    <w:p w14:paraId="388FC47A" w14:textId="77777777" w:rsidR="00510E3A" w:rsidRDefault="00510E3A" w:rsidP="00510E3A">
      <w:pPr>
        <w:pStyle w:val="StandaardSV"/>
        <w:jc w:val="left"/>
      </w:pPr>
    </w:p>
    <w:p w14:paraId="7E715C4D" w14:textId="77777777" w:rsidR="00510E3A" w:rsidRDefault="00510E3A" w:rsidP="006F353F">
      <w:pPr>
        <w:pStyle w:val="StandaardSV"/>
        <w:ind w:left="851"/>
      </w:pPr>
      <w:r>
        <w:t>8 werkzoekenden die na een 2</w:t>
      </w:r>
      <w:r>
        <w:rPr>
          <w:vertAlign w:val="superscript"/>
        </w:rPr>
        <w:t>de</w:t>
      </w:r>
      <w:r>
        <w:t xml:space="preserve"> screening het advies </w:t>
      </w:r>
      <w:proofErr w:type="spellStart"/>
      <w:r>
        <w:t>toeleidbaar</w:t>
      </w:r>
      <w:proofErr w:type="spellEnd"/>
      <w:r>
        <w:t xml:space="preserve"> kregen, stoomden uit naar werk.</w:t>
      </w:r>
    </w:p>
    <w:p w14:paraId="080C9370" w14:textId="77777777" w:rsidR="000A4B24" w:rsidRDefault="000A4B24" w:rsidP="00510E3A">
      <w:pPr>
        <w:pStyle w:val="StandaardSV"/>
        <w:jc w:val="left"/>
      </w:pPr>
    </w:p>
    <w:p w14:paraId="231645D4" w14:textId="77777777" w:rsidR="006F353F" w:rsidRDefault="006F353F">
      <w:pPr>
        <w:rPr>
          <w:sz w:val="22"/>
          <w:szCs w:val="20"/>
        </w:rPr>
      </w:pPr>
      <w:r>
        <w:br w:type="page"/>
      </w:r>
    </w:p>
    <w:p w14:paraId="512E434A" w14:textId="79FABC49" w:rsidR="00510E3A" w:rsidRDefault="00510E3A" w:rsidP="00510E3A">
      <w:pPr>
        <w:pStyle w:val="StandaardSV"/>
        <w:jc w:val="left"/>
      </w:pPr>
      <w:r>
        <w:lastRenderedPageBreak/>
        <w:t xml:space="preserve">4. </w:t>
      </w:r>
    </w:p>
    <w:tbl>
      <w:tblPr>
        <w:tblW w:w="4180" w:type="dxa"/>
        <w:tblInd w:w="413" w:type="dxa"/>
        <w:tblCellMar>
          <w:left w:w="70" w:type="dxa"/>
          <w:right w:w="70" w:type="dxa"/>
        </w:tblCellMar>
        <w:tblLook w:val="04A0" w:firstRow="1" w:lastRow="0" w:firstColumn="1" w:lastColumn="0" w:noHBand="0" w:noVBand="1"/>
      </w:tblPr>
      <w:tblGrid>
        <w:gridCol w:w="2840"/>
        <w:gridCol w:w="670"/>
        <w:gridCol w:w="670"/>
      </w:tblGrid>
      <w:tr w:rsidR="00510E3A" w14:paraId="4D0727C8" w14:textId="77777777" w:rsidTr="00510E3A">
        <w:trPr>
          <w:trHeight w:val="300"/>
        </w:trPr>
        <w:tc>
          <w:tcPr>
            <w:tcW w:w="2840" w:type="dxa"/>
            <w:tcBorders>
              <w:top w:val="single" w:sz="4" w:space="0" w:color="auto"/>
              <w:left w:val="single" w:sz="4" w:space="0" w:color="auto"/>
              <w:bottom w:val="nil"/>
              <w:right w:val="nil"/>
            </w:tcBorders>
            <w:shd w:val="clear" w:color="auto" w:fill="DCE6F1"/>
            <w:noWrap/>
            <w:vAlign w:val="bottom"/>
            <w:hideMark/>
          </w:tcPr>
          <w:p w14:paraId="76D84EE9" w14:textId="77777777" w:rsidR="00510E3A" w:rsidRDefault="00510E3A">
            <w:pPr>
              <w:pStyle w:val="StandaardSV"/>
              <w:rPr>
                <w:b/>
                <w:bCs/>
                <w:lang w:val="nl-BE"/>
              </w:rPr>
            </w:pPr>
            <w:r>
              <w:rPr>
                <w:b/>
                <w:bCs/>
                <w:lang w:val="nl-BE"/>
              </w:rPr>
              <w:t>Aantal adviezen</w:t>
            </w:r>
          </w:p>
        </w:tc>
        <w:tc>
          <w:tcPr>
            <w:tcW w:w="1340" w:type="dxa"/>
            <w:gridSpan w:val="2"/>
            <w:tcBorders>
              <w:top w:val="single" w:sz="4" w:space="0" w:color="auto"/>
              <w:left w:val="single" w:sz="4" w:space="0" w:color="auto"/>
              <w:bottom w:val="nil"/>
              <w:right w:val="single" w:sz="4" w:space="0" w:color="000000"/>
            </w:tcBorders>
            <w:shd w:val="clear" w:color="auto" w:fill="DCE6F1"/>
            <w:noWrap/>
            <w:vAlign w:val="bottom"/>
            <w:hideMark/>
          </w:tcPr>
          <w:p w14:paraId="63584976" w14:textId="77777777" w:rsidR="00510E3A" w:rsidRDefault="00510E3A">
            <w:pPr>
              <w:pStyle w:val="StandaardSV"/>
              <w:jc w:val="left"/>
              <w:rPr>
                <w:b/>
                <w:bCs/>
                <w:lang w:val="nl-BE"/>
              </w:rPr>
            </w:pPr>
            <w:r>
              <w:rPr>
                <w:b/>
                <w:bCs/>
                <w:lang w:val="nl-BE"/>
              </w:rPr>
              <w:t>Jaar advies</w:t>
            </w:r>
          </w:p>
        </w:tc>
      </w:tr>
      <w:tr w:rsidR="00510E3A" w14:paraId="655F16E0" w14:textId="77777777" w:rsidTr="00510E3A">
        <w:trPr>
          <w:trHeight w:val="300"/>
        </w:trPr>
        <w:tc>
          <w:tcPr>
            <w:tcW w:w="2840" w:type="dxa"/>
            <w:tcBorders>
              <w:top w:val="nil"/>
              <w:left w:val="single" w:sz="4" w:space="0" w:color="auto"/>
              <w:bottom w:val="single" w:sz="4" w:space="0" w:color="auto"/>
              <w:right w:val="nil"/>
            </w:tcBorders>
            <w:shd w:val="clear" w:color="auto" w:fill="DCE6F1"/>
            <w:noWrap/>
            <w:vAlign w:val="bottom"/>
            <w:hideMark/>
          </w:tcPr>
          <w:p w14:paraId="268DFD6C" w14:textId="77777777" w:rsidR="00510E3A" w:rsidRDefault="00510E3A">
            <w:pPr>
              <w:pStyle w:val="StandaardSV"/>
              <w:rPr>
                <w:b/>
                <w:bCs/>
                <w:lang w:val="nl-BE"/>
              </w:rPr>
            </w:pPr>
            <w:r>
              <w:rPr>
                <w:b/>
                <w:bCs/>
                <w:lang w:val="nl-BE"/>
              </w:rPr>
              <w:t>Advies</w:t>
            </w:r>
          </w:p>
        </w:tc>
        <w:tc>
          <w:tcPr>
            <w:tcW w:w="67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14:paraId="303FE2F0" w14:textId="77777777" w:rsidR="00510E3A" w:rsidRDefault="00510E3A">
            <w:pPr>
              <w:pStyle w:val="StandaardSV"/>
              <w:rPr>
                <w:b/>
                <w:bCs/>
                <w:lang w:val="nl-BE"/>
              </w:rPr>
            </w:pPr>
            <w:r>
              <w:rPr>
                <w:b/>
                <w:bCs/>
                <w:lang w:val="nl-BE"/>
              </w:rPr>
              <w:t>2012</w:t>
            </w:r>
          </w:p>
        </w:tc>
        <w:tc>
          <w:tcPr>
            <w:tcW w:w="670" w:type="dxa"/>
            <w:tcBorders>
              <w:top w:val="single" w:sz="4" w:space="0" w:color="auto"/>
              <w:left w:val="nil"/>
              <w:bottom w:val="single" w:sz="4" w:space="0" w:color="auto"/>
              <w:right w:val="single" w:sz="4" w:space="0" w:color="auto"/>
            </w:tcBorders>
            <w:shd w:val="clear" w:color="auto" w:fill="DCE6F1"/>
            <w:noWrap/>
            <w:vAlign w:val="bottom"/>
            <w:hideMark/>
          </w:tcPr>
          <w:p w14:paraId="1DF1EEB3" w14:textId="77777777" w:rsidR="00510E3A" w:rsidRDefault="00510E3A">
            <w:pPr>
              <w:pStyle w:val="StandaardSV"/>
              <w:rPr>
                <w:b/>
                <w:bCs/>
                <w:lang w:val="nl-BE"/>
              </w:rPr>
            </w:pPr>
            <w:r>
              <w:rPr>
                <w:b/>
                <w:bCs/>
                <w:lang w:val="nl-BE"/>
              </w:rPr>
              <w:t>2013</w:t>
            </w:r>
          </w:p>
        </w:tc>
      </w:tr>
      <w:tr w:rsidR="00510E3A" w14:paraId="20407CE7" w14:textId="77777777" w:rsidTr="00510E3A">
        <w:trPr>
          <w:trHeight w:val="300"/>
        </w:trPr>
        <w:tc>
          <w:tcPr>
            <w:tcW w:w="2840" w:type="dxa"/>
            <w:tcBorders>
              <w:top w:val="nil"/>
              <w:left w:val="single" w:sz="4" w:space="0" w:color="auto"/>
              <w:bottom w:val="single" w:sz="4" w:space="0" w:color="auto"/>
              <w:right w:val="single" w:sz="4" w:space="0" w:color="auto"/>
            </w:tcBorders>
            <w:noWrap/>
            <w:vAlign w:val="bottom"/>
            <w:hideMark/>
          </w:tcPr>
          <w:p w14:paraId="0BFD8504" w14:textId="77777777" w:rsidR="00510E3A" w:rsidRDefault="00510E3A">
            <w:pPr>
              <w:pStyle w:val="StandaardSV"/>
              <w:rPr>
                <w:lang w:val="nl-BE"/>
              </w:rPr>
            </w:pPr>
            <w:r>
              <w:rPr>
                <w:lang w:val="nl-BE"/>
              </w:rPr>
              <w:t>AB: Activeringsbegeleiding</w:t>
            </w:r>
          </w:p>
        </w:tc>
        <w:tc>
          <w:tcPr>
            <w:tcW w:w="670" w:type="dxa"/>
            <w:tcBorders>
              <w:top w:val="nil"/>
              <w:left w:val="nil"/>
              <w:bottom w:val="single" w:sz="4" w:space="0" w:color="auto"/>
              <w:right w:val="single" w:sz="4" w:space="0" w:color="auto"/>
            </w:tcBorders>
            <w:noWrap/>
            <w:vAlign w:val="bottom"/>
            <w:hideMark/>
          </w:tcPr>
          <w:p w14:paraId="17E4A4AD" w14:textId="77777777" w:rsidR="00510E3A" w:rsidRDefault="00510E3A">
            <w:pPr>
              <w:rPr>
                <w:lang w:val="nl-BE"/>
              </w:rPr>
            </w:pPr>
          </w:p>
        </w:tc>
        <w:tc>
          <w:tcPr>
            <w:tcW w:w="670" w:type="dxa"/>
            <w:tcBorders>
              <w:top w:val="nil"/>
              <w:left w:val="nil"/>
              <w:bottom w:val="single" w:sz="4" w:space="0" w:color="auto"/>
              <w:right w:val="single" w:sz="4" w:space="0" w:color="auto"/>
            </w:tcBorders>
            <w:noWrap/>
            <w:vAlign w:val="bottom"/>
            <w:hideMark/>
          </w:tcPr>
          <w:p w14:paraId="398E397F" w14:textId="77777777" w:rsidR="00510E3A" w:rsidRDefault="00510E3A">
            <w:pPr>
              <w:pStyle w:val="StandaardSV"/>
              <w:jc w:val="right"/>
              <w:rPr>
                <w:lang w:val="nl-BE"/>
              </w:rPr>
            </w:pPr>
            <w:r>
              <w:rPr>
                <w:lang w:val="nl-BE"/>
              </w:rPr>
              <w:t>2</w:t>
            </w:r>
          </w:p>
        </w:tc>
      </w:tr>
      <w:tr w:rsidR="00510E3A" w14:paraId="3B696264" w14:textId="77777777" w:rsidTr="00510E3A">
        <w:trPr>
          <w:trHeight w:val="300"/>
        </w:trPr>
        <w:tc>
          <w:tcPr>
            <w:tcW w:w="2840" w:type="dxa"/>
            <w:tcBorders>
              <w:top w:val="nil"/>
              <w:left w:val="single" w:sz="4" w:space="0" w:color="auto"/>
              <w:bottom w:val="single" w:sz="4" w:space="0" w:color="auto"/>
              <w:right w:val="single" w:sz="4" w:space="0" w:color="auto"/>
            </w:tcBorders>
            <w:noWrap/>
            <w:vAlign w:val="bottom"/>
            <w:hideMark/>
          </w:tcPr>
          <w:p w14:paraId="6504737F" w14:textId="77777777" w:rsidR="00510E3A" w:rsidRDefault="00510E3A">
            <w:pPr>
              <w:pStyle w:val="StandaardSV"/>
              <w:rPr>
                <w:lang w:val="nl-BE"/>
              </w:rPr>
            </w:pPr>
            <w:r>
              <w:rPr>
                <w:lang w:val="nl-BE"/>
              </w:rPr>
              <w:t>AZ: Arbeidszorg</w:t>
            </w:r>
          </w:p>
        </w:tc>
        <w:tc>
          <w:tcPr>
            <w:tcW w:w="670" w:type="dxa"/>
            <w:tcBorders>
              <w:top w:val="nil"/>
              <w:left w:val="nil"/>
              <w:bottom w:val="single" w:sz="4" w:space="0" w:color="auto"/>
              <w:right w:val="single" w:sz="4" w:space="0" w:color="auto"/>
            </w:tcBorders>
            <w:noWrap/>
            <w:vAlign w:val="bottom"/>
            <w:hideMark/>
          </w:tcPr>
          <w:p w14:paraId="76CFB736" w14:textId="77777777" w:rsidR="00510E3A" w:rsidRDefault="00510E3A">
            <w:pPr>
              <w:pStyle w:val="StandaardSV"/>
              <w:jc w:val="right"/>
              <w:rPr>
                <w:lang w:val="nl-BE"/>
              </w:rPr>
            </w:pPr>
            <w:r>
              <w:rPr>
                <w:lang w:val="nl-BE"/>
              </w:rPr>
              <w:t>1</w:t>
            </w:r>
          </w:p>
        </w:tc>
        <w:tc>
          <w:tcPr>
            <w:tcW w:w="670" w:type="dxa"/>
            <w:tcBorders>
              <w:top w:val="nil"/>
              <w:left w:val="nil"/>
              <w:bottom w:val="single" w:sz="4" w:space="0" w:color="auto"/>
              <w:right w:val="single" w:sz="4" w:space="0" w:color="auto"/>
            </w:tcBorders>
            <w:noWrap/>
            <w:vAlign w:val="bottom"/>
            <w:hideMark/>
          </w:tcPr>
          <w:p w14:paraId="19B477EC" w14:textId="77777777" w:rsidR="00510E3A" w:rsidRDefault="00510E3A">
            <w:pPr>
              <w:pStyle w:val="StandaardSV"/>
              <w:jc w:val="right"/>
              <w:rPr>
                <w:lang w:val="nl-BE"/>
              </w:rPr>
            </w:pPr>
            <w:r>
              <w:rPr>
                <w:lang w:val="nl-BE"/>
              </w:rPr>
              <w:t>7</w:t>
            </w:r>
          </w:p>
        </w:tc>
      </w:tr>
      <w:tr w:rsidR="00510E3A" w14:paraId="5AAE4601" w14:textId="77777777" w:rsidTr="00510E3A">
        <w:trPr>
          <w:trHeight w:val="300"/>
        </w:trPr>
        <w:tc>
          <w:tcPr>
            <w:tcW w:w="2840" w:type="dxa"/>
            <w:tcBorders>
              <w:top w:val="nil"/>
              <w:left w:val="single" w:sz="4" w:space="0" w:color="auto"/>
              <w:bottom w:val="single" w:sz="4" w:space="0" w:color="auto"/>
              <w:right w:val="single" w:sz="4" w:space="0" w:color="auto"/>
            </w:tcBorders>
            <w:noWrap/>
            <w:vAlign w:val="bottom"/>
            <w:hideMark/>
          </w:tcPr>
          <w:p w14:paraId="54F05F02" w14:textId="77777777" w:rsidR="00510E3A" w:rsidRDefault="00510E3A">
            <w:pPr>
              <w:pStyle w:val="StandaardSV"/>
              <w:rPr>
                <w:lang w:val="nl-BE"/>
              </w:rPr>
            </w:pPr>
            <w:r>
              <w:rPr>
                <w:lang w:val="nl-BE"/>
              </w:rPr>
              <w:t>BC: Beschermd Circuit</w:t>
            </w:r>
          </w:p>
        </w:tc>
        <w:tc>
          <w:tcPr>
            <w:tcW w:w="670" w:type="dxa"/>
            <w:tcBorders>
              <w:top w:val="nil"/>
              <w:left w:val="nil"/>
              <w:bottom w:val="single" w:sz="4" w:space="0" w:color="auto"/>
              <w:right w:val="single" w:sz="4" w:space="0" w:color="auto"/>
            </w:tcBorders>
            <w:noWrap/>
            <w:vAlign w:val="bottom"/>
            <w:hideMark/>
          </w:tcPr>
          <w:p w14:paraId="2479B0E9" w14:textId="77777777" w:rsidR="00510E3A" w:rsidRDefault="00510E3A">
            <w:pPr>
              <w:rPr>
                <w:lang w:val="nl-BE"/>
              </w:rPr>
            </w:pPr>
          </w:p>
        </w:tc>
        <w:tc>
          <w:tcPr>
            <w:tcW w:w="670" w:type="dxa"/>
            <w:tcBorders>
              <w:top w:val="nil"/>
              <w:left w:val="nil"/>
              <w:bottom w:val="single" w:sz="4" w:space="0" w:color="auto"/>
              <w:right w:val="single" w:sz="4" w:space="0" w:color="auto"/>
            </w:tcBorders>
            <w:noWrap/>
            <w:vAlign w:val="bottom"/>
            <w:hideMark/>
          </w:tcPr>
          <w:p w14:paraId="6B84A4AC" w14:textId="77777777" w:rsidR="00510E3A" w:rsidRDefault="00510E3A">
            <w:pPr>
              <w:pStyle w:val="StandaardSV"/>
              <w:jc w:val="right"/>
              <w:rPr>
                <w:lang w:val="nl-BE"/>
              </w:rPr>
            </w:pPr>
            <w:r>
              <w:rPr>
                <w:lang w:val="nl-BE"/>
              </w:rPr>
              <w:t>1</w:t>
            </w:r>
          </w:p>
        </w:tc>
      </w:tr>
      <w:tr w:rsidR="00510E3A" w14:paraId="5B0D46D2" w14:textId="77777777" w:rsidTr="00510E3A">
        <w:trPr>
          <w:trHeight w:val="300"/>
        </w:trPr>
        <w:tc>
          <w:tcPr>
            <w:tcW w:w="2840" w:type="dxa"/>
            <w:tcBorders>
              <w:top w:val="nil"/>
              <w:left w:val="single" w:sz="4" w:space="0" w:color="auto"/>
              <w:bottom w:val="single" w:sz="4" w:space="0" w:color="auto"/>
              <w:right w:val="single" w:sz="4" w:space="0" w:color="auto"/>
            </w:tcBorders>
            <w:noWrap/>
            <w:vAlign w:val="bottom"/>
            <w:hideMark/>
          </w:tcPr>
          <w:p w14:paraId="6AC08760" w14:textId="77777777" w:rsidR="00510E3A" w:rsidRDefault="00510E3A">
            <w:pPr>
              <w:pStyle w:val="StandaardSV"/>
              <w:rPr>
                <w:lang w:val="nl-BE"/>
              </w:rPr>
            </w:pPr>
            <w:r>
              <w:rPr>
                <w:lang w:val="nl-BE"/>
              </w:rPr>
              <w:t xml:space="preserve">NT: Niet </w:t>
            </w:r>
            <w:proofErr w:type="spellStart"/>
            <w:r>
              <w:rPr>
                <w:lang w:val="nl-BE"/>
              </w:rPr>
              <w:t>Toeleidbaar</w:t>
            </w:r>
            <w:proofErr w:type="spellEnd"/>
          </w:p>
        </w:tc>
        <w:tc>
          <w:tcPr>
            <w:tcW w:w="670" w:type="dxa"/>
            <w:tcBorders>
              <w:top w:val="nil"/>
              <w:left w:val="nil"/>
              <w:bottom w:val="single" w:sz="4" w:space="0" w:color="auto"/>
              <w:right w:val="single" w:sz="4" w:space="0" w:color="auto"/>
            </w:tcBorders>
            <w:noWrap/>
            <w:vAlign w:val="bottom"/>
            <w:hideMark/>
          </w:tcPr>
          <w:p w14:paraId="7716671B" w14:textId="77777777" w:rsidR="00510E3A" w:rsidRDefault="00510E3A">
            <w:pPr>
              <w:pStyle w:val="StandaardSV"/>
              <w:jc w:val="right"/>
              <w:rPr>
                <w:lang w:val="nl-BE"/>
              </w:rPr>
            </w:pPr>
            <w:r>
              <w:rPr>
                <w:lang w:val="nl-BE"/>
              </w:rPr>
              <w:t>36</w:t>
            </w:r>
          </w:p>
        </w:tc>
        <w:tc>
          <w:tcPr>
            <w:tcW w:w="670" w:type="dxa"/>
            <w:tcBorders>
              <w:top w:val="nil"/>
              <w:left w:val="nil"/>
              <w:bottom w:val="single" w:sz="4" w:space="0" w:color="auto"/>
              <w:right w:val="single" w:sz="4" w:space="0" w:color="auto"/>
            </w:tcBorders>
            <w:noWrap/>
            <w:vAlign w:val="bottom"/>
            <w:hideMark/>
          </w:tcPr>
          <w:p w14:paraId="317E72F7" w14:textId="77777777" w:rsidR="00510E3A" w:rsidRDefault="00510E3A">
            <w:pPr>
              <w:pStyle w:val="StandaardSV"/>
              <w:jc w:val="right"/>
              <w:rPr>
                <w:lang w:val="nl-BE"/>
              </w:rPr>
            </w:pPr>
            <w:r>
              <w:rPr>
                <w:lang w:val="nl-BE"/>
              </w:rPr>
              <w:t>296</w:t>
            </w:r>
          </w:p>
        </w:tc>
      </w:tr>
      <w:tr w:rsidR="00510E3A" w14:paraId="76EF1133" w14:textId="77777777" w:rsidTr="00510E3A">
        <w:trPr>
          <w:trHeight w:val="300"/>
        </w:trPr>
        <w:tc>
          <w:tcPr>
            <w:tcW w:w="2840" w:type="dxa"/>
            <w:tcBorders>
              <w:top w:val="nil"/>
              <w:left w:val="single" w:sz="4" w:space="0" w:color="auto"/>
              <w:bottom w:val="single" w:sz="4" w:space="0" w:color="auto"/>
              <w:right w:val="single" w:sz="4" w:space="0" w:color="auto"/>
            </w:tcBorders>
            <w:shd w:val="clear" w:color="auto" w:fill="DCE6F1"/>
            <w:noWrap/>
            <w:vAlign w:val="bottom"/>
            <w:hideMark/>
          </w:tcPr>
          <w:p w14:paraId="2762BF02" w14:textId="77777777" w:rsidR="00510E3A" w:rsidRDefault="00510E3A">
            <w:pPr>
              <w:pStyle w:val="StandaardSV"/>
              <w:rPr>
                <w:b/>
                <w:bCs/>
                <w:lang w:val="nl-BE"/>
              </w:rPr>
            </w:pPr>
            <w:r>
              <w:rPr>
                <w:b/>
                <w:bCs/>
                <w:lang w:val="nl-BE"/>
              </w:rPr>
              <w:t>Eindtotaal</w:t>
            </w:r>
          </w:p>
        </w:tc>
        <w:tc>
          <w:tcPr>
            <w:tcW w:w="670" w:type="dxa"/>
            <w:tcBorders>
              <w:top w:val="nil"/>
              <w:left w:val="nil"/>
              <w:bottom w:val="single" w:sz="4" w:space="0" w:color="auto"/>
              <w:right w:val="single" w:sz="4" w:space="0" w:color="auto"/>
            </w:tcBorders>
            <w:shd w:val="clear" w:color="auto" w:fill="DCE6F1"/>
            <w:noWrap/>
            <w:vAlign w:val="bottom"/>
            <w:hideMark/>
          </w:tcPr>
          <w:p w14:paraId="1246659A" w14:textId="77777777" w:rsidR="00510E3A" w:rsidRDefault="00510E3A">
            <w:pPr>
              <w:pStyle w:val="StandaardSV"/>
              <w:jc w:val="right"/>
              <w:rPr>
                <w:b/>
                <w:bCs/>
                <w:lang w:val="nl-BE"/>
              </w:rPr>
            </w:pPr>
            <w:r>
              <w:rPr>
                <w:b/>
                <w:bCs/>
                <w:lang w:val="nl-BE"/>
              </w:rPr>
              <w:t>37</w:t>
            </w:r>
          </w:p>
        </w:tc>
        <w:tc>
          <w:tcPr>
            <w:tcW w:w="670" w:type="dxa"/>
            <w:tcBorders>
              <w:top w:val="nil"/>
              <w:left w:val="nil"/>
              <w:bottom w:val="single" w:sz="4" w:space="0" w:color="auto"/>
              <w:right w:val="single" w:sz="4" w:space="0" w:color="auto"/>
            </w:tcBorders>
            <w:shd w:val="clear" w:color="auto" w:fill="DCE6F1"/>
            <w:noWrap/>
            <w:vAlign w:val="bottom"/>
            <w:hideMark/>
          </w:tcPr>
          <w:p w14:paraId="31B48F6D" w14:textId="77777777" w:rsidR="00510E3A" w:rsidRDefault="00510E3A">
            <w:pPr>
              <w:pStyle w:val="StandaardSV"/>
              <w:jc w:val="right"/>
              <w:rPr>
                <w:b/>
                <w:bCs/>
                <w:lang w:val="nl-BE"/>
              </w:rPr>
            </w:pPr>
            <w:r>
              <w:rPr>
                <w:b/>
                <w:bCs/>
                <w:lang w:val="nl-BE"/>
              </w:rPr>
              <w:t>306</w:t>
            </w:r>
          </w:p>
        </w:tc>
      </w:tr>
    </w:tbl>
    <w:p w14:paraId="4C73D21B" w14:textId="77777777" w:rsidR="00510E3A" w:rsidRDefault="00510E3A" w:rsidP="00510E3A">
      <w:pPr>
        <w:pStyle w:val="StandaardSV"/>
      </w:pPr>
      <w:bookmarkStart w:id="0" w:name="_GoBack"/>
      <w:bookmarkEnd w:id="0"/>
    </w:p>
    <w:sectPr w:rsidR="00510E3A" w:rsidSect="006F353F">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A8C2C" w14:textId="77777777" w:rsidR="00C33509" w:rsidRDefault="00C33509" w:rsidP="00464A7A">
      <w:r>
        <w:separator/>
      </w:r>
    </w:p>
  </w:endnote>
  <w:endnote w:type="continuationSeparator" w:id="0">
    <w:p w14:paraId="17D6D70D" w14:textId="77777777" w:rsidR="00C33509" w:rsidRDefault="00C33509"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F3A4E" w14:textId="77777777" w:rsidR="00C33509" w:rsidRDefault="00C33509" w:rsidP="00464A7A">
      <w:r>
        <w:separator/>
      </w:r>
    </w:p>
  </w:footnote>
  <w:footnote w:type="continuationSeparator" w:id="0">
    <w:p w14:paraId="7DED55FF" w14:textId="77777777" w:rsidR="00C33509" w:rsidRDefault="00C33509"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1"/>
  </w:num>
  <w:num w:numId="4">
    <w:abstractNumId w:val="2"/>
  </w:num>
  <w:num w:numId="5">
    <w:abstractNumId w:val="10"/>
  </w:num>
  <w:num w:numId="6">
    <w:abstractNumId w:val="5"/>
  </w:num>
  <w:num w:numId="7">
    <w:abstractNumId w:val="4"/>
  </w:num>
  <w:num w:numId="8">
    <w:abstractNumId w:val="7"/>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0A4B24"/>
    <w:rsid w:val="00132BD7"/>
    <w:rsid w:val="001418EC"/>
    <w:rsid w:val="00165725"/>
    <w:rsid w:val="001A5B8A"/>
    <w:rsid w:val="002173F0"/>
    <w:rsid w:val="002277F6"/>
    <w:rsid w:val="00232BC7"/>
    <w:rsid w:val="00275808"/>
    <w:rsid w:val="002775A9"/>
    <w:rsid w:val="00291A76"/>
    <w:rsid w:val="002B353C"/>
    <w:rsid w:val="002C779D"/>
    <w:rsid w:val="002D27F6"/>
    <w:rsid w:val="002D4643"/>
    <w:rsid w:val="00313C88"/>
    <w:rsid w:val="00321752"/>
    <w:rsid w:val="003317FE"/>
    <w:rsid w:val="00342E5D"/>
    <w:rsid w:val="003A4CDF"/>
    <w:rsid w:val="003D36CF"/>
    <w:rsid w:val="003F1093"/>
    <w:rsid w:val="00410225"/>
    <w:rsid w:val="00415488"/>
    <w:rsid w:val="00451B13"/>
    <w:rsid w:val="00462E13"/>
    <w:rsid w:val="00463D2B"/>
    <w:rsid w:val="00464778"/>
    <w:rsid w:val="00464A7A"/>
    <w:rsid w:val="00482870"/>
    <w:rsid w:val="00484404"/>
    <w:rsid w:val="00492D21"/>
    <w:rsid w:val="00495CB1"/>
    <w:rsid w:val="00496B5B"/>
    <w:rsid w:val="004B1659"/>
    <w:rsid w:val="00510E3A"/>
    <w:rsid w:val="005628FF"/>
    <w:rsid w:val="00572E3E"/>
    <w:rsid w:val="005B0CF8"/>
    <w:rsid w:val="005F2C80"/>
    <w:rsid w:val="0064100C"/>
    <w:rsid w:val="00651886"/>
    <w:rsid w:val="00656FB5"/>
    <w:rsid w:val="006632DE"/>
    <w:rsid w:val="0068216A"/>
    <w:rsid w:val="006856A0"/>
    <w:rsid w:val="006918D8"/>
    <w:rsid w:val="00696243"/>
    <w:rsid w:val="006A4CA8"/>
    <w:rsid w:val="006B7FCC"/>
    <w:rsid w:val="006D3CE8"/>
    <w:rsid w:val="006D4450"/>
    <w:rsid w:val="006F353F"/>
    <w:rsid w:val="006F477D"/>
    <w:rsid w:val="006F7827"/>
    <w:rsid w:val="00707498"/>
    <w:rsid w:val="00707D2E"/>
    <w:rsid w:val="00710414"/>
    <w:rsid w:val="00721A3A"/>
    <w:rsid w:val="00734FDE"/>
    <w:rsid w:val="00753CC6"/>
    <w:rsid w:val="007613B5"/>
    <w:rsid w:val="007771C0"/>
    <w:rsid w:val="007B35E6"/>
    <w:rsid w:val="007E2BCE"/>
    <w:rsid w:val="008906D6"/>
    <w:rsid w:val="008E02B5"/>
    <w:rsid w:val="008E60A9"/>
    <w:rsid w:val="008F18E6"/>
    <w:rsid w:val="009373D7"/>
    <w:rsid w:val="009A3970"/>
    <w:rsid w:val="009C0FF4"/>
    <w:rsid w:val="009D7514"/>
    <w:rsid w:val="00A27757"/>
    <w:rsid w:val="00A75778"/>
    <w:rsid w:val="00A76C9C"/>
    <w:rsid w:val="00AA4E03"/>
    <w:rsid w:val="00AB563F"/>
    <w:rsid w:val="00AE6A03"/>
    <w:rsid w:val="00B27878"/>
    <w:rsid w:val="00B33C6C"/>
    <w:rsid w:val="00B373A0"/>
    <w:rsid w:val="00B846A3"/>
    <w:rsid w:val="00B97686"/>
    <w:rsid w:val="00BE4E09"/>
    <w:rsid w:val="00BE6E81"/>
    <w:rsid w:val="00BF75AA"/>
    <w:rsid w:val="00C33509"/>
    <w:rsid w:val="00C579CC"/>
    <w:rsid w:val="00CB244B"/>
    <w:rsid w:val="00CB3A85"/>
    <w:rsid w:val="00D03794"/>
    <w:rsid w:val="00D0429D"/>
    <w:rsid w:val="00D06542"/>
    <w:rsid w:val="00D15FE9"/>
    <w:rsid w:val="00D169B0"/>
    <w:rsid w:val="00D24515"/>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3469909">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45C9B"/>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14" ma:contentTypeDescription="Schriftelijke vraag met koppeling van andere template." ma:contentTypeScope="" ma:versionID="7f0d22b34b1b3cd217f075a4960fd3f5">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2d4cf42de2961e93a47e50b375b7e039"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indexed="true" ma:list="UserInfo" ma:SharePointGroup="21" ma:internalName="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indexed="true"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465 Niet-werkende werkzoekenden - screening</Titel_x0020_vraag>
    <Vraagnummer xmlns="7a2e3783-fe9a-4a2f-bbf4-debb4ac58a5c">465</Vraagnummer>
    <DatumVraag xmlns="7a2e3783-fe9a-4a2f-bbf4-debb4ac58a5c">2014-02-24T23:00:00+00:00</DatumVraag>
    <DocumentSetDescription xmlns="http://schemas.microsoft.com/sharepoint/v3" xsi:nil="true"/>
    <Antwoord_x0020_vereist xmlns="7a2e3783-fe9a-4a2f-bbf4-debb4ac58a5c">2014-03-13T23:00:00+00:00</Antwoord_x0020_vereist>
    <Onderwerp_x0020_vraag xmlns="7a2e3783-fe9a-4a2f-bbf4-debb4ac58a5c">Niet-werkende werkzoekenden - screening</Onderwerp_x0020_vraag>
    <TaxCatchAll xmlns="7a2e3783-fe9a-4a2f-bbf4-debb4ac58a5c"/>
    <Antwoordnummer xmlns="7a2e3783-fe9a-4a2f-bbf4-debb4ac58a5c">465</Antwoordnummer>
    <Extra_x0020_Behandelaars xmlns="7a2e3783-fe9a-4a2f-bbf4-debb4ac58a5c">
      <UserInfo>
        <DisplayName/>
        <AccountId xsi:nil="true"/>
        <AccountType/>
      </UserInfo>
    </Extra_x0020_Behandelaars>
    <Parlementair xmlns="7a2e3783-fe9a-4a2f-bbf4-debb4ac58a5c">Jan Laurys</Parlementair>
    <Doorloopstatus xmlns="7a2e3783-fe9a-4a2f-bbf4-debb4ac58a5c">Beantwoord</Doorloopstatus>
    <Behandelaar xmlns="7a2e3783-fe9a-4a2f-bbf4-debb4ac58a5c">
      <UserInfo>
        <DisplayName>Vroman, Patricia</DisplayName>
        <AccountId>52</AccountId>
        <AccountType/>
      </UserInfo>
    </Behandelaar>
    <Vraag_x0020_beantwoord xmlns="7a2e3783-fe9a-4a2f-bbf4-debb4ac58a5c">2014-03-12T14:28:08+00:00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Tewerkstelling &amp; Sociaal Ondernemerschap</PVTeam>
    <Historiek xmlns="7a2e3783-fe9a-4a2f-bbf4-debb4ac58a5c" xsi:nil="true"/>
    <MinisterAlleDomeinen xmlns="7a2e3783-fe9a-4a2f-bbf4-debb4ac58a5c">Financiën, Begroting, Werk, Ruimtelijke Ordening en Sport</MinisterAlleDomeinen>
    <DocSetId xmlns="$ListId:ParlementaireVragen;">315</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alue>1</Value>
    </ExterneAgentschappen>
    <Vraagverstuurd xmlns="0432e282-c115-404d-9267-bbe15fcac79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2.xml><?xml version="1.0" encoding="utf-8"?>
<ds:datastoreItem xmlns:ds="http://schemas.openxmlformats.org/officeDocument/2006/customXml" ds:itemID="{30895554-8275-411F-95F2-3420BA7B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4.xml><?xml version="1.0" encoding="utf-8"?>
<ds:datastoreItem xmlns:ds="http://schemas.openxmlformats.org/officeDocument/2006/customXml" ds:itemID="{74298DB8-679A-49E4-AA34-B450138B57AB}">
  <ds:schemaRefs>
    <ds:schemaRef ds:uri="http://www.w3.org/XML/1998/namespace"/>
    <ds:schemaRef ds:uri="ec82e040-88e9-4975-bc13-a42fab7bb9ce"/>
    <ds:schemaRef ds:uri="$ListId:ParlementaireVragen;"/>
    <ds:schemaRef ds:uri="http://schemas.microsoft.com/sharepoint/v3"/>
    <ds:schemaRef ds:uri="http://schemas.microsoft.com/office/2006/documentManagement/types"/>
    <ds:schemaRef ds:uri="http://schemas.microsoft.com/office/2006/metadata/properties"/>
    <ds:schemaRef ds:uri="http://purl.org/dc/terms/"/>
    <ds:schemaRef ds:uri="http://purl.org/dc/elements/1.1/"/>
    <ds:schemaRef ds:uri="0432e282-c115-404d-9267-bbe15fcac794"/>
    <ds:schemaRef ds:uri="http://schemas.microsoft.com/office/infopath/2007/PartnerControls"/>
    <ds:schemaRef ds:uri="http://schemas.openxmlformats.org/package/2006/metadata/core-properties"/>
    <ds:schemaRef ds:uri="7a2e3783-fe9a-4a2f-bbf4-debb4ac58a5c"/>
    <ds:schemaRef ds:uri="http://purl.org/dc/dcmitype/"/>
  </ds:schemaRefs>
</ds:datastoreItem>
</file>

<file path=customXml/itemProps5.xml><?xml version="1.0" encoding="utf-8"?>
<ds:datastoreItem xmlns:ds="http://schemas.openxmlformats.org/officeDocument/2006/customXml" ds:itemID="{BFD60C74-2679-4BB5-B471-55F48819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621</Words>
  <Characters>3240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Niet werkende werkzoekenden</vt:lpstr>
      <vt:lpstr>Pact 2020 Werkzaamheidsgraad</vt:lpstr>
    </vt:vector>
  </TitlesOfParts>
  <Company>MVG</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 werkende werkzoekenden</dc:title>
  <dc:creator>techne</dc:creator>
  <cp:lastModifiedBy>Nathalie De Keyzer</cp:lastModifiedBy>
  <cp:revision>3</cp:revision>
  <cp:lastPrinted>1900-12-31T23:00:00Z</cp:lastPrinted>
  <dcterms:created xsi:type="dcterms:W3CDTF">2014-03-28T15:23:00Z</dcterms:created>
  <dcterms:modified xsi:type="dcterms:W3CDTF">2014-03-31T11:27:00Z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32f619b8-c0dc-4634-8699-9e1b2a004eae</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