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645C10">
        <w:rPr>
          <w:szCs w:val="22"/>
        </w:rPr>
        <w:t>jo vandeurzen</w:t>
      </w:r>
      <w:r>
        <w:rPr>
          <w:szCs w:val="22"/>
        </w:rPr>
        <w:fldChar w:fldCharType="end"/>
      </w:r>
      <w:bookmarkEnd w:id="0"/>
    </w:p>
    <w:bookmarkStart w:id="1"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3B45FE">
        <w:rPr>
          <w:noProof/>
        </w:rPr>
        <w:t>vlaams minister van welzijn, volksgezondheid en gezin</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B45FE">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BC5E73">
        <w:rPr>
          <w:b w:val="0"/>
        </w:rPr>
        <w:t>416</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BC5E73">
        <w:rPr>
          <w:b w:val="0"/>
        </w:rPr>
        <w:t>26</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444340">
        <w:rPr>
          <w:b w:val="0"/>
        </w:rPr>
      </w:r>
      <w:r w:rsidR="00444340">
        <w:rPr>
          <w:b w:val="0"/>
        </w:rPr>
        <w:fldChar w:fldCharType="separate"/>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444340">
        <w:rPr>
          <w:b w:val="0"/>
        </w:rPr>
      </w:r>
      <w:r w:rsidR="00444340">
        <w:rPr>
          <w:b w:val="0"/>
        </w:rPr>
        <w:fldChar w:fldCharType="separate"/>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0407E2">
        <w:rPr>
          <w:rStyle w:val="AntwoordNaamMinisterChar"/>
        </w:rPr>
        <w:t>peter gysbrechts</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362EE8" w:rsidRDefault="00362EE8" w:rsidP="006454B2">
      <w:pPr>
        <w:jc w:val="both"/>
      </w:pPr>
      <w:r>
        <w:lastRenderedPageBreak/>
        <w:t>Preventie in Vlaanderen kan in drie clusters worden verdeeld. Het eerste deel is de preventieve gezondheidszorg in de strikte zin, waarvoor het agentschap Zorg en Gezondheid instaat. Daarnaast speelt Kind en Gezin via de preventieve gezinsondersteuning ook een belangrijke rol op het vlak van preventie. Tot slot is preventieve gezondheidszorg een van de kerntaken van de Centra voor Leerlingenbegeleiding.</w:t>
      </w:r>
    </w:p>
    <w:p w:rsidR="009631F9" w:rsidRDefault="009631F9" w:rsidP="006454B2">
      <w:pPr>
        <w:jc w:val="both"/>
      </w:pPr>
    </w:p>
    <w:p w:rsidR="00965444" w:rsidRDefault="000407E2" w:rsidP="006454B2">
      <w:pPr>
        <w:jc w:val="both"/>
      </w:pPr>
      <w:r w:rsidRPr="000407E2">
        <w:t>In 2009 werd in Vlaanderen 126,9 miljoen euro gespendeerd aan preventieve gezondheidszorg. In 2013 is dit gestegen tot 148,3 miljoen euro.</w:t>
      </w:r>
      <w:r>
        <w:t xml:space="preserve"> </w:t>
      </w:r>
      <w:r w:rsidR="00965444">
        <w:t>De stijging is voornamelijk het gevolg van een verhoogd budget voor de uitvoering van de actieplannen in het kader van de gezondheidsdoelstellingen en de preventieve gezinsondersteuning van Kind en Gezin.</w:t>
      </w:r>
    </w:p>
    <w:p w:rsidR="00965444" w:rsidRDefault="00965444" w:rsidP="006454B2">
      <w:pPr>
        <w:jc w:val="both"/>
      </w:pPr>
    </w:p>
    <w:tbl>
      <w:tblPr>
        <w:tblStyle w:val="Tabelraster"/>
        <w:tblW w:w="0" w:type="auto"/>
        <w:tblLook w:val="04A0" w:firstRow="1" w:lastRow="0" w:firstColumn="1" w:lastColumn="0" w:noHBand="0" w:noVBand="1"/>
      </w:tblPr>
      <w:tblGrid>
        <w:gridCol w:w="2802"/>
        <w:gridCol w:w="1390"/>
        <w:gridCol w:w="1303"/>
        <w:gridCol w:w="1205"/>
        <w:gridCol w:w="1294"/>
        <w:gridCol w:w="1294"/>
      </w:tblGrid>
      <w:tr w:rsidR="009631F9" w:rsidRPr="009631F9" w:rsidTr="0095234F">
        <w:trPr>
          <w:trHeight w:val="300"/>
        </w:trPr>
        <w:tc>
          <w:tcPr>
            <w:tcW w:w="2802" w:type="dxa"/>
            <w:noWrap/>
            <w:hideMark/>
          </w:tcPr>
          <w:p w:rsidR="009631F9" w:rsidRPr="0095234F" w:rsidRDefault="009631F9" w:rsidP="009631F9">
            <w:pPr>
              <w:rPr>
                <w:b/>
                <w:bCs/>
                <w:sz w:val="18"/>
              </w:rPr>
            </w:pPr>
          </w:p>
        </w:tc>
        <w:tc>
          <w:tcPr>
            <w:tcW w:w="1390" w:type="dxa"/>
            <w:noWrap/>
            <w:hideMark/>
          </w:tcPr>
          <w:p w:rsidR="009631F9" w:rsidRPr="0095234F" w:rsidRDefault="009631F9" w:rsidP="009631F9">
            <w:pPr>
              <w:jc w:val="center"/>
              <w:rPr>
                <w:b/>
                <w:bCs/>
                <w:sz w:val="18"/>
              </w:rPr>
            </w:pPr>
            <w:r w:rsidRPr="0095234F">
              <w:rPr>
                <w:b/>
                <w:bCs/>
                <w:sz w:val="18"/>
              </w:rPr>
              <w:t>2009</w:t>
            </w:r>
          </w:p>
        </w:tc>
        <w:tc>
          <w:tcPr>
            <w:tcW w:w="1303" w:type="dxa"/>
            <w:noWrap/>
            <w:hideMark/>
          </w:tcPr>
          <w:p w:rsidR="009631F9" w:rsidRPr="0095234F" w:rsidRDefault="009631F9" w:rsidP="009631F9">
            <w:pPr>
              <w:jc w:val="center"/>
              <w:rPr>
                <w:b/>
                <w:bCs/>
                <w:sz w:val="18"/>
              </w:rPr>
            </w:pPr>
            <w:r w:rsidRPr="0095234F">
              <w:rPr>
                <w:b/>
                <w:bCs/>
                <w:sz w:val="18"/>
              </w:rPr>
              <w:t>2010</w:t>
            </w:r>
          </w:p>
        </w:tc>
        <w:tc>
          <w:tcPr>
            <w:tcW w:w="1205" w:type="dxa"/>
            <w:noWrap/>
            <w:hideMark/>
          </w:tcPr>
          <w:p w:rsidR="009631F9" w:rsidRPr="0095234F" w:rsidRDefault="009631F9" w:rsidP="009631F9">
            <w:pPr>
              <w:jc w:val="center"/>
              <w:rPr>
                <w:b/>
                <w:bCs/>
                <w:sz w:val="18"/>
              </w:rPr>
            </w:pPr>
            <w:r w:rsidRPr="0095234F">
              <w:rPr>
                <w:b/>
                <w:bCs/>
                <w:sz w:val="18"/>
              </w:rPr>
              <w:t>2011</w:t>
            </w:r>
          </w:p>
        </w:tc>
        <w:tc>
          <w:tcPr>
            <w:tcW w:w="1294" w:type="dxa"/>
            <w:noWrap/>
            <w:hideMark/>
          </w:tcPr>
          <w:p w:rsidR="009631F9" w:rsidRPr="0095234F" w:rsidRDefault="009631F9" w:rsidP="009631F9">
            <w:pPr>
              <w:jc w:val="center"/>
              <w:rPr>
                <w:b/>
                <w:bCs/>
                <w:sz w:val="18"/>
              </w:rPr>
            </w:pPr>
            <w:r w:rsidRPr="0095234F">
              <w:rPr>
                <w:b/>
                <w:bCs/>
                <w:sz w:val="18"/>
              </w:rPr>
              <w:t>2012</w:t>
            </w:r>
          </w:p>
        </w:tc>
        <w:tc>
          <w:tcPr>
            <w:tcW w:w="1294" w:type="dxa"/>
            <w:noWrap/>
            <w:hideMark/>
          </w:tcPr>
          <w:p w:rsidR="009631F9" w:rsidRPr="0095234F" w:rsidRDefault="009631F9" w:rsidP="009631F9">
            <w:pPr>
              <w:jc w:val="center"/>
              <w:rPr>
                <w:b/>
                <w:bCs/>
                <w:sz w:val="18"/>
              </w:rPr>
            </w:pPr>
            <w:r w:rsidRPr="0095234F">
              <w:rPr>
                <w:b/>
                <w:bCs/>
                <w:sz w:val="18"/>
              </w:rPr>
              <w:t>2013</w:t>
            </w:r>
          </w:p>
        </w:tc>
      </w:tr>
      <w:tr w:rsidR="009631F9" w:rsidRPr="009631F9" w:rsidTr="002256F6">
        <w:trPr>
          <w:trHeight w:val="547"/>
        </w:trPr>
        <w:tc>
          <w:tcPr>
            <w:tcW w:w="2802" w:type="dxa"/>
            <w:hideMark/>
          </w:tcPr>
          <w:p w:rsidR="009631F9" w:rsidRPr="0095234F" w:rsidRDefault="009631F9" w:rsidP="009631F9">
            <w:pPr>
              <w:rPr>
                <w:bCs/>
                <w:sz w:val="18"/>
              </w:rPr>
            </w:pPr>
            <w:r w:rsidRPr="0095234F">
              <w:rPr>
                <w:bCs/>
                <w:sz w:val="18"/>
              </w:rPr>
              <w:t>LOGO'S EN MEDISCH MILIEUKUNDIGEN</w:t>
            </w:r>
          </w:p>
        </w:tc>
        <w:tc>
          <w:tcPr>
            <w:tcW w:w="1390" w:type="dxa"/>
            <w:noWrap/>
            <w:hideMark/>
          </w:tcPr>
          <w:p w:rsidR="009631F9" w:rsidRPr="0095234F" w:rsidRDefault="009631F9" w:rsidP="009631F9">
            <w:pPr>
              <w:jc w:val="right"/>
              <w:rPr>
                <w:bCs/>
                <w:sz w:val="18"/>
              </w:rPr>
            </w:pPr>
            <w:r w:rsidRPr="0095234F">
              <w:rPr>
                <w:bCs/>
                <w:sz w:val="18"/>
              </w:rPr>
              <w:t>4.073.925</w:t>
            </w:r>
          </w:p>
        </w:tc>
        <w:tc>
          <w:tcPr>
            <w:tcW w:w="1303" w:type="dxa"/>
            <w:noWrap/>
            <w:hideMark/>
          </w:tcPr>
          <w:p w:rsidR="009631F9" w:rsidRPr="0095234F" w:rsidRDefault="009631F9" w:rsidP="009631F9">
            <w:pPr>
              <w:jc w:val="right"/>
              <w:rPr>
                <w:bCs/>
                <w:sz w:val="18"/>
              </w:rPr>
            </w:pPr>
            <w:r w:rsidRPr="0095234F">
              <w:rPr>
                <w:bCs/>
                <w:sz w:val="18"/>
              </w:rPr>
              <w:t>5.419.517</w:t>
            </w:r>
          </w:p>
        </w:tc>
        <w:tc>
          <w:tcPr>
            <w:tcW w:w="1205" w:type="dxa"/>
            <w:noWrap/>
            <w:hideMark/>
          </w:tcPr>
          <w:p w:rsidR="009631F9" w:rsidRPr="0095234F" w:rsidRDefault="009631F9" w:rsidP="009631F9">
            <w:pPr>
              <w:jc w:val="right"/>
              <w:rPr>
                <w:bCs/>
                <w:sz w:val="18"/>
              </w:rPr>
            </w:pPr>
            <w:r w:rsidRPr="0095234F">
              <w:rPr>
                <w:bCs/>
                <w:sz w:val="18"/>
              </w:rPr>
              <w:t>5.555.194</w:t>
            </w:r>
          </w:p>
        </w:tc>
        <w:tc>
          <w:tcPr>
            <w:tcW w:w="1294" w:type="dxa"/>
            <w:noWrap/>
            <w:hideMark/>
          </w:tcPr>
          <w:p w:rsidR="009631F9" w:rsidRPr="0095234F" w:rsidRDefault="009631F9" w:rsidP="009631F9">
            <w:pPr>
              <w:jc w:val="right"/>
              <w:rPr>
                <w:bCs/>
                <w:sz w:val="18"/>
              </w:rPr>
            </w:pPr>
            <w:r w:rsidRPr="0095234F">
              <w:rPr>
                <w:bCs/>
                <w:sz w:val="18"/>
              </w:rPr>
              <w:t>5.888.961</w:t>
            </w:r>
          </w:p>
        </w:tc>
        <w:tc>
          <w:tcPr>
            <w:tcW w:w="1294" w:type="dxa"/>
            <w:noWrap/>
            <w:hideMark/>
          </w:tcPr>
          <w:p w:rsidR="009631F9" w:rsidRPr="0095234F" w:rsidRDefault="009631F9" w:rsidP="009631F9">
            <w:pPr>
              <w:jc w:val="right"/>
              <w:rPr>
                <w:bCs/>
                <w:sz w:val="18"/>
              </w:rPr>
            </w:pPr>
            <w:r w:rsidRPr="0095234F">
              <w:rPr>
                <w:bCs/>
                <w:sz w:val="18"/>
              </w:rPr>
              <w:t>5.917.724</w:t>
            </w:r>
          </w:p>
        </w:tc>
      </w:tr>
      <w:tr w:rsidR="009631F9" w:rsidRPr="009631F9" w:rsidTr="0095234F">
        <w:trPr>
          <w:trHeight w:val="408"/>
        </w:trPr>
        <w:tc>
          <w:tcPr>
            <w:tcW w:w="2802" w:type="dxa"/>
            <w:hideMark/>
          </w:tcPr>
          <w:p w:rsidR="009631F9" w:rsidRPr="0095234F" w:rsidRDefault="009631F9" w:rsidP="009631F9">
            <w:pPr>
              <w:rPr>
                <w:bCs/>
                <w:sz w:val="18"/>
              </w:rPr>
            </w:pPr>
            <w:r w:rsidRPr="0095234F">
              <w:rPr>
                <w:bCs/>
                <w:sz w:val="18"/>
              </w:rPr>
              <w:t>THEMAOVERSCHRIJDEND</w:t>
            </w:r>
          </w:p>
        </w:tc>
        <w:tc>
          <w:tcPr>
            <w:tcW w:w="1390" w:type="dxa"/>
            <w:noWrap/>
            <w:hideMark/>
          </w:tcPr>
          <w:p w:rsidR="009631F9" w:rsidRPr="0095234F" w:rsidRDefault="009631F9" w:rsidP="009631F9">
            <w:pPr>
              <w:jc w:val="right"/>
              <w:rPr>
                <w:bCs/>
                <w:sz w:val="18"/>
              </w:rPr>
            </w:pPr>
            <w:r w:rsidRPr="0095234F">
              <w:rPr>
                <w:bCs/>
                <w:sz w:val="18"/>
              </w:rPr>
              <w:t>3.418.980</w:t>
            </w:r>
          </w:p>
        </w:tc>
        <w:tc>
          <w:tcPr>
            <w:tcW w:w="1303" w:type="dxa"/>
            <w:noWrap/>
            <w:hideMark/>
          </w:tcPr>
          <w:p w:rsidR="009631F9" w:rsidRPr="0095234F" w:rsidRDefault="009631F9" w:rsidP="009631F9">
            <w:pPr>
              <w:jc w:val="right"/>
              <w:rPr>
                <w:bCs/>
                <w:sz w:val="18"/>
              </w:rPr>
            </w:pPr>
            <w:r w:rsidRPr="0095234F">
              <w:rPr>
                <w:bCs/>
                <w:sz w:val="18"/>
              </w:rPr>
              <w:t>2.418.508</w:t>
            </w:r>
          </w:p>
        </w:tc>
        <w:tc>
          <w:tcPr>
            <w:tcW w:w="1205" w:type="dxa"/>
            <w:noWrap/>
            <w:hideMark/>
          </w:tcPr>
          <w:p w:rsidR="009631F9" w:rsidRPr="0095234F" w:rsidRDefault="009631F9" w:rsidP="009631F9">
            <w:pPr>
              <w:jc w:val="right"/>
              <w:rPr>
                <w:bCs/>
                <w:sz w:val="18"/>
              </w:rPr>
            </w:pPr>
            <w:r w:rsidRPr="0095234F">
              <w:rPr>
                <w:bCs/>
                <w:sz w:val="18"/>
              </w:rPr>
              <w:t>2.723.810</w:t>
            </w:r>
          </w:p>
        </w:tc>
        <w:tc>
          <w:tcPr>
            <w:tcW w:w="1294" w:type="dxa"/>
            <w:noWrap/>
            <w:hideMark/>
          </w:tcPr>
          <w:p w:rsidR="009631F9" w:rsidRPr="0095234F" w:rsidRDefault="009631F9" w:rsidP="009631F9">
            <w:pPr>
              <w:jc w:val="right"/>
              <w:rPr>
                <w:bCs/>
                <w:sz w:val="18"/>
              </w:rPr>
            </w:pPr>
            <w:r w:rsidRPr="0095234F">
              <w:rPr>
                <w:bCs/>
                <w:sz w:val="18"/>
              </w:rPr>
              <w:t>2.506.028</w:t>
            </w:r>
          </w:p>
        </w:tc>
        <w:tc>
          <w:tcPr>
            <w:tcW w:w="1294" w:type="dxa"/>
            <w:noWrap/>
            <w:hideMark/>
          </w:tcPr>
          <w:p w:rsidR="009631F9" w:rsidRPr="0095234F" w:rsidRDefault="009631F9" w:rsidP="009631F9">
            <w:pPr>
              <w:jc w:val="right"/>
              <w:rPr>
                <w:bCs/>
                <w:sz w:val="18"/>
              </w:rPr>
            </w:pPr>
            <w:r w:rsidRPr="0095234F">
              <w:rPr>
                <w:bCs/>
                <w:sz w:val="18"/>
              </w:rPr>
              <w:t>2.745.907</w:t>
            </w:r>
          </w:p>
        </w:tc>
      </w:tr>
      <w:tr w:rsidR="009631F9" w:rsidRPr="009631F9" w:rsidTr="0095234F">
        <w:trPr>
          <w:trHeight w:val="322"/>
        </w:trPr>
        <w:tc>
          <w:tcPr>
            <w:tcW w:w="2802" w:type="dxa"/>
            <w:hideMark/>
          </w:tcPr>
          <w:p w:rsidR="009631F9" w:rsidRPr="0095234F" w:rsidRDefault="009631F9" w:rsidP="009631F9">
            <w:pPr>
              <w:rPr>
                <w:bCs/>
                <w:sz w:val="18"/>
              </w:rPr>
            </w:pPr>
            <w:r w:rsidRPr="0095234F">
              <w:rPr>
                <w:bCs/>
                <w:sz w:val="18"/>
              </w:rPr>
              <w:t>DIVERSE THEMA'S</w:t>
            </w:r>
          </w:p>
        </w:tc>
        <w:tc>
          <w:tcPr>
            <w:tcW w:w="1390" w:type="dxa"/>
            <w:noWrap/>
            <w:hideMark/>
          </w:tcPr>
          <w:p w:rsidR="009631F9" w:rsidRPr="0095234F" w:rsidRDefault="009631F9" w:rsidP="009631F9">
            <w:pPr>
              <w:jc w:val="right"/>
              <w:rPr>
                <w:bCs/>
                <w:sz w:val="18"/>
              </w:rPr>
            </w:pPr>
            <w:r w:rsidRPr="0095234F">
              <w:rPr>
                <w:bCs/>
                <w:sz w:val="18"/>
              </w:rPr>
              <w:t>388.474</w:t>
            </w:r>
          </w:p>
        </w:tc>
        <w:tc>
          <w:tcPr>
            <w:tcW w:w="1303" w:type="dxa"/>
            <w:noWrap/>
            <w:hideMark/>
          </w:tcPr>
          <w:p w:rsidR="009631F9" w:rsidRPr="0095234F" w:rsidRDefault="009631F9" w:rsidP="009631F9">
            <w:pPr>
              <w:jc w:val="right"/>
              <w:rPr>
                <w:bCs/>
                <w:sz w:val="18"/>
              </w:rPr>
            </w:pPr>
            <w:r w:rsidRPr="0095234F">
              <w:rPr>
                <w:bCs/>
                <w:sz w:val="18"/>
              </w:rPr>
              <w:t>224.518</w:t>
            </w:r>
          </w:p>
        </w:tc>
        <w:tc>
          <w:tcPr>
            <w:tcW w:w="1205" w:type="dxa"/>
            <w:noWrap/>
            <w:hideMark/>
          </w:tcPr>
          <w:p w:rsidR="009631F9" w:rsidRPr="0095234F" w:rsidRDefault="009631F9" w:rsidP="009631F9">
            <w:pPr>
              <w:jc w:val="right"/>
              <w:rPr>
                <w:bCs/>
                <w:sz w:val="18"/>
              </w:rPr>
            </w:pPr>
            <w:r w:rsidRPr="0095234F">
              <w:rPr>
                <w:bCs/>
                <w:sz w:val="18"/>
              </w:rPr>
              <w:t>373.545</w:t>
            </w:r>
          </w:p>
        </w:tc>
        <w:tc>
          <w:tcPr>
            <w:tcW w:w="1294" w:type="dxa"/>
            <w:noWrap/>
            <w:hideMark/>
          </w:tcPr>
          <w:p w:rsidR="009631F9" w:rsidRPr="0095234F" w:rsidRDefault="009631F9" w:rsidP="009631F9">
            <w:pPr>
              <w:jc w:val="right"/>
              <w:rPr>
                <w:bCs/>
                <w:sz w:val="18"/>
              </w:rPr>
            </w:pPr>
            <w:r w:rsidRPr="0095234F">
              <w:rPr>
                <w:bCs/>
                <w:sz w:val="18"/>
              </w:rPr>
              <w:t>595.946</w:t>
            </w:r>
          </w:p>
        </w:tc>
        <w:tc>
          <w:tcPr>
            <w:tcW w:w="1294" w:type="dxa"/>
            <w:noWrap/>
            <w:hideMark/>
          </w:tcPr>
          <w:p w:rsidR="009631F9" w:rsidRPr="0095234F" w:rsidRDefault="009631F9" w:rsidP="009631F9">
            <w:pPr>
              <w:jc w:val="right"/>
              <w:rPr>
                <w:bCs/>
                <w:sz w:val="18"/>
              </w:rPr>
            </w:pPr>
            <w:r w:rsidRPr="0095234F">
              <w:rPr>
                <w:bCs/>
                <w:sz w:val="18"/>
              </w:rPr>
              <w:t>562.360</w:t>
            </w:r>
          </w:p>
        </w:tc>
      </w:tr>
      <w:tr w:rsidR="009631F9" w:rsidRPr="009631F9" w:rsidTr="0095234F">
        <w:trPr>
          <w:trHeight w:val="256"/>
        </w:trPr>
        <w:tc>
          <w:tcPr>
            <w:tcW w:w="2802" w:type="dxa"/>
            <w:hideMark/>
          </w:tcPr>
          <w:p w:rsidR="009631F9" w:rsidRPr="0095234F" w:rsidRDefault="009631F9" w:rsidP="009631F9">
            <w:pPr>
              <w:rPr>
                <w:bCs/>
                <w:sz w:val="18"/>
              </w:rPr>
            </w:pPr>
            <w:r w:rsidRPr="0095234F">
              <w:rPr>
                <w:bCs/>
                <w:sz w:val="18"/>
              </w:rPr>
              <w:t>VOEDING EN BEWEGING</w:t>
            </w:r>
          </w:p>
        </w:tc>
        <w:tc>
          <w:tcPr>
            <w:tcW w:w="1390" w:type="dxa"/>
            <w:noWrap/>
            <w:hideMark/>
          </w:tcPr>
          <w:p w:rsidR="009631F9" w:rsidRPr="0095234F" w:rsidRDefault="009631F9" w:rsidP="009631F9">
            <w:pPr>
              <w:jc w:val="right"/>
              <w:rPr>
                <w:bCs/>
                <w:sz w:val="18"/>
              </w:rPr>
            </w:pPr>
            <w:r w:rsidRPr="0095234F">
              <w:rPr>
                <w:bCs/>
                <w:sz w:val="18"/>
              </w:rPr>
              <w:t>896.624</w:t>
            </w:r>
          </w:p>
        </w:tc>
        <w:tc>
          <w:tcPr>
            <w:tcW w:w="1303" w:type="dxa"/>
            <w:noWrap/>
            <w:hideMark/>
          </w:tcPr>
          <w:p w:rsidR="009631F9" w:rsidRPr="0095234F" w:rsidRDefault="009631F9" w:rsidP="009631F9">
            <w:pPr>
              <w:jc w:val="right"/>
              <w:rPr>
                <w:bCs/>
                <w:sz w:val="18"/>
              </w:rPr>
            </w:pPr>
            <w:r w:rsidRPr="0095234F">
              <w:rPr>
                <w:bCs/>
                <w:sz w:val="18"/>
              </w:rPr>
              <w:t>1.771.836</w:t>
            </w:r>
          </w:p>
        </w:tc>
        <w:tc>
          <w:tcPr>
            <w:tcW w:w="1205" w:type="dxa"/>
            <w:noWrap/>
            <w:hideMark/>
          </w:tcPr>
          <w:p w:rsidR="009631F9" w:rsidRPr="0095234F" w:rsidRDefault="009631F9" w:rsidP="009631F9">
            <w:pPr>
              <w:jc w:val="right"/>
              <w:rPr>
                <w:bCs/>
                <w:sz w:val="18"/>
              </w:rPr>
            </w:pPr>
            <w:r w:rsidRPr="0095234F">
              <w:rPr>
                <w:bCs/>
                <w:sz w:val="18"/>
              </w:rPr>
              <w:t>1.404.407</w:t>
            </w:r>
          </w:p>
        </w:tc>
        <w:tc>
          <w:tcPr>
            <w:tcW w:w="1294" w:type="dxa"/>
            <w:noWrap/>
            <w:hideMark/>
          </w:tcPr>
          <w:p w:rsidR="009631F9" w:rsidRPr="0095234F" w:rsidRDefault="009631F9" w:rsidP="009631F9">
            <w:pPr>
              <w:jc w:val="right"/>
              <w:rPr>
                <w:bCs/>
                <w:sz w:val="18"/>
              </w:rPr>
            </w:pPr>
            <w:r w:rsidRPr="0095234F">
              <w:rPr>
                <w:bCs/>
                <w:sz w:val="18"/>
              </w:rPr>
              <w:t>1.215.018</w:t>
            </w:r>
          </w:p>
        </w:tc>
        <w:tc>
          <w:tcPr>
            <w:tcW w:w="1294" w:type="dxa"/>
            <w:noWrap/>
            <w:hideMark/>
          </w:tcPr>
          <w:p w:rsidR="009631F9" w:rsidRPr="0095234F" w:rsidRDefault="009631F9" w:rsidP="009631F9">
            <w:pPr>
              <w:jc w:val="right"/>
              <w:rPr>
                <w:bCs/>
                <w:sz w:val="18"/>
              </w:rPr>
            </w:pPr>
            <w:r w:rsidRPr="0095234F">
              <w:rPr>
                <w:bCs/>
                <w:sz w:val="18"/>
              </w:rPr>
              <w:t>1.840.992</w:t>
            </w:r>
          </w:p>
        </w:tc>
      </w:tr>
      <w:tr w:rsidR="009631F9" w:rsidRPr="009631F9" w:rsidTr="0095234F">
        <w:trPr>
          <w:trHeight w:val="414"/>
        </w:trPr>
        <w:tc>
          <w:tcPr>
            <w:tcW w:w="2802" w:type="dxa"/>
            <w:hideMark/>
          </w:tcPr>
          <w:p w:rsidR="009631F9" w:rsidRPr="0095234F" w:rsidRDefault="009631F9" w:rsidP="009631F9">
            <w:pPr>
              <w:rPr>
                <w:bCs/>
                <w:sz w:val="18"/>
              </w:rPr>
            </w:pPr>
            <w:r w:rsidRPr="0095234F">
              <w:rPr>
                <w:bCs/>
                <w:sz w:val="18"/>
              </w:rPr>
              <w:t>ONGEVALLENPREVENTIE</w:t>
            </w:r>
          </w:p>
        </w:tc>
        <w:tc>
          <w:tcPr>
            <w:tcW w:w="1390" w:type="dxa"/>
            <w:noWrap/>
            <w:hideMark/>
          </w:tcPr>
          <w:p w:rsidR="009631F9" w:rsidRPr="0095234F" w:rsidRDefault="009631F9" w:rsidP="009631F9">
            <w:pPr>
              <w:jc w:val="right"/>
              <w:rPr>
                <w:bCs/>
                <w:sz w:val="18"/>
              </w:rPr>
            </w:pPr>
            <w:r w:rsidRPr="0095234F">
              <w:rPr>
                <w:bCs/>
                <w:sz w:val="18"/>
              </w:rPr>
              <w:t>136.000</w:t>
            </w:r>
          </w:p>
        </w:tc>
        <w:tc>
          <w:tcPr>
            <w:tcW w:w="1303" w:type="dxa"/>
            <w:noWrap/>
            <w:hideMark/>
          </w:tcPr>
          <w:p w:rsidR="009631F9" w:rsidRPr="0095234F" w:rsidRDefault="009631F9" w:rsidP="009631F9">
            <w:pPr>
              <w:jc w:val="right"/>
              <w:rPr>
                <w:bCs/>
                <w:sz w:val="18"/>
              </w:rPr>
            </w:pPr>
            <w:r w:rsidRPr="0095234F">
              <w:rPr>
                <w:bCs/>
                <w:sz w:val="18"/>
              </w:rPr>
              <w:t>209.717</w:t>
            </w:r>
          </w:p>
        </w:tc>
        <w:tc>
          <w:tcPr>
            <w:tcW w:w="1205" w:type="dxa"/>
            <w:noWrap/>
            <w:hideMark/>
          </w:tcPr>
          <w:p w:rsidR="009631F9" w:rsidRPr="0095234F" w:rsidRDefault="009631F9" w:rsidP="009631F9">
            <w:pPr>
              <w:jc w:val="right"/>
              <w:rPr>
                <w:bCs/>
                <w:sz w:val="18"/>
              </w:rPr>
            </w:pPr>
            <w:r w:rsidRPr="0095234F">
              <w:rPr>
                <w:bCs/>
                <w:sz w:val="18"/>
              </w:rPr>
              <w:t>220.501</w:t>
            </w:r>
          </w:p>
        </w:tc>
        <w:tc>
          <w:tcPr>
            <w:tcW w:w="1294" w:type="dxa"/>
            <w:noWrap/>
            <w:hideMark/>
          </w:tcPr>
          <w:p w:rsidR="009631F9" w:rsidRPr="0095234F" w:rsidRDefault="009631F9" w:rsidP="009631F9">
            <w:pPr>
              <w:jc w:val="right"/>
              <w:rPr>
                <w:bCs/>
                <w:sz w:val="18"/>
              </w:rPr>
            </w:pPr>
            <w:r w:rsidRPr="0095234F">
              <w:rPr>
                <w:bCs/>
                <w:sz w:val="18"/>
              </w:rPr>
              <w:t>228.700</w:t>
            </w:r>
          </w:p>
        </w:tc>
        <w:tc>
          <w:tcPr>
            <w:tcW w:w="1294" w:type="dxa"/>
            <w:noWrap/>
            <w:hideMark/>
          </w:tcPr>
          <w:p w:rsidR="009631F9" w:rsidRPr="0095234F" w:rsidRDefault="009631F9" w:rsidP="009631F9">
            <w:pPr>
              <w:jc w:val="right"/>
              <w:rPr>
                <w:bCs/>
                <w:sz w:val="18"/>
              </w:rPr>
            </w:pPr>
            <w:r w:rsidRPr="0095234F">
              <w:rPr>
                <w:bCs/>
                <w:sz w:val="18"/>
              </w:rPr>
              <w:t>267.075</w:t>
            </w:r>
          </w:p>
        </w:tc>
      </w:tr>
      <w:tr w:rsidR="009631F9" w:rsidRPr="009631F9" w:rsidTr="0095234F">
        <w:trPr>
          <w:trHeight w:val="406"/>
        </w:trPr>
        <w:tc>
          <w:tcPr>
            <w:tcW w:w="2802" w:type="dxa"/>
            <w:hideMark/>
          </w:tcPr>
          <w:p w:rsidR="009631F9" w:rsidRPr="0095234F" w:rsidRDefault="009631F9" w:rsidP="009631F9">
            <w:pPr>
              <w:rPr>
                <w:bCs/>
                <w:sz w:val="18"/>
              </w:rPr>
            </w:pPr>
            <w:r w:rsidRPr="0095234F">
              <w:rPr>
                <w:bCs/>
                <w:sz w:val="18"/>
              </w:rPr>
              <w:t>MIDDELENGEBRUIK</w:t>
            </w:r>
          </w:p>
        </w:tc>
        <w:tc>
          <w:tcPr>
            <w:tcW w:w="1390" w:type="dxa"/>
            <w:noWrap/>
            <w:hideMark/>
          </w:tcPr>
          <w:p w:rsidR="009631F9" w:rsidRPr="0095234F" w:rsidRDefault="009631F9" w:rsidP="009631F9">
            <w:pPr>
              <w:jc w:val="right"/>
              <w:rPr>
                <w:bCs/>
                <w:sz w:val="18"/>
              </w:rPr>
            </w:pPr>
            <w:r w:rsidRPr="0095234F">
              <w:rPr>
                <w:bCs/>
                <w:sz w:val="18"/>
              </w:rPr>
              <w:t>4.604.664</w:t>
            </w:r>
          </w:p>
        </w:tc>
        <w:tc>
          <w:tcPr>
            <w:tcW w:w="1303" w:type="dxa"/>
            <w:noWrap/>
            <w:hideMark/>
          </w:tcPr>
          <w:p w:rsidR="009631F9" w:rsidRPr="0095234F" w:rsidRDefault="009631F9" w:rsidP="009631F9">
            <w:pPr>
              <w:jc w:val="right"/>
              <w:rPr>
                <w:bCs/>
                <w:sz w:val="18"/>
              </w:rPr>
            </w:pPr>
            <w:r w:rsidRPr="0095234F">
              <w:rPr>
                <w:bCs/>
                <w:sz w:val="18"/>
              </w:rPr>
              <w:t>5.193.270</w:t>
            </w:r>
          </w:p>
        </w:tc>
        <w:tc>
          <w:tcPr>
            <w:tcW w:w="1205" w:type="dxa"/>
            <w:noWrap/>
            <w:hideMark/>
          </w:tcPr>
          <w:p w:rsidR="009631F9" w:rsidRPr="0095234F" w:rsidRDefault="009631F9" w:rsidP="009631F9">
            <w:pPr>
              <w:jc w:val="right"/>
              <w:rPr>
                <w:bCs/>
                <w:sz w:val="18"/>
              </w:rPr>
            </w:pPr>
            <w:r w:rsidRPr="0095234F">
              <w:rPr>
                <w:bCs/>
                <w:sz w:val="18"/>
              </w:rPr>
              <w:t>5.434.117</w:t>
            </w:r>
          </w:p>
        </w:tc>
        <w:tc>
          <w:tcPr>
            <w:tcW w:w="1294" w:type="dxa"/>
            <w:noWrap/>
            <w:hideMark/>
          </w:tcPr>
          <w:p w:rsidR="009631F9" w:rsidRPr="0095234F" w:rsidRDefault="009631F9" w:rsidP="009631F9">
            <w:pPr>
              <w:jc w:val="right"/>
              <w:rPr>
                <w:bCs/>
                <w:sz w:val="18"/>
              </w:rPr>
            </w:pPr>
            <w:r w:rsidRPr="0095234F">
              <w:rPr>
                <w:bCs/>
                <w:sz w:val="18"/>
              </w:rPr>
              <w:t>5.462.866</w:t>
            </w:r>
          </w:p>
        </w:tc>
        <w:tc>
          <w:tcPr>
            <w:tcW w:w="1294" w:type="dxa"/>
            <w:noWrap/>
            <w:hideMark/>
          </w:tcPr>
          <w:p w:rsidR="009631F9" w:rsidRPr="0095234F" w:rsidRDefault="009631F9" w:rsidP="009631F9">
            <w:pPr>
              <w:jc w:val="right"/>
              <w:rPr>
                <w:bCs/>
                <w:sz w:val="18"/>
              </w:rPr>
            </w:pPr>
            <w:r w:rsidRPr="0095234F">
              <w:rPr>
                <w:bCs/>
                <w:sz w:val="18"/>
              </w:rPr>
              <w:t>5.836.745</w:t>
            </w:r>
          </w:p>
        </w:tc>
      </w:tr>
      <w:tr w:rsidR="009631F9" w:rsidRPr="009631F9" w:rsidTr="0095234F">
        <w:trPr>
          <w:trHeight w:val="425"/>
        </w:trPr>
        <w:tc>
          <w:tcPr>
            <w:tcW w:w="2802" w:type="dxa"/>
            <w:hideMark/>
          </w:tcPr>
          <w:p w:rsidR="009631F9" w:rsidRPr="0095234F" w:rsidRDefault="009631F9" w:rsidP="009631F9">
            <w:pPr>
              <w:rPr>
                <w:bCs/>
                <w:sz w:val="18"/>
              </w:rPr>
            </w:pPr>
            <w:r w:rsidRPr="0095234F">
              <w:rPr>
                <w:bCs/>
                <w:sz w:val="18"/>
              </w:rPr>
              <w:t>SEKSUELE GEZONDHEID</w:t>
            </w:r>
          </w:p>
        </w:tc>
        <w:tc>
          <w:tcPr>
            <w:tcW w:w="1390" w:type="dxa"/>
            <w:noWrap/>
            <w:hideMark/>
          </w:tcPr>
          <w:p w:rsidR="009631F9" w:rsidRPr="0095234F" w:rsidRDefault="009631F9" w:rsidP="009631F9">
            <w:pPr>
              <w:jc w:val="right"/>
              <w:rPr>
                <w:bCs/>
                <w:sz w:val="18"/>
              </w:rPr>
            </w:pPr>
            <w:r w:rsidRPr="0095234F">
              <w:rPr>
                <w:bCs/>
                <w:sz w:val="18"/>
              </w:rPr>
              <w:t>3.180.959</w:t>
            </w:r>
          </w:p>
        </w:tc>
        <w:tc>
          <w:tcPr>
            <w:tcW w:w="1303" w:type="dxa"/>
            <w:noWrap/>
            <w:hideMark/>
          </w:tcPr>
          <w:p w:rsidR="009631F9" w:rsidRPr="0095234F" w:rsidRDefault="009631F9" w:rsidP="009631F9">
            <w:pPr>
              <w:jc w:val="right"/>
              <w:rPr>
                <w:bCs/>
                <w:sz w:val="18"/>
              </w:rPr>
            </w:pPr>
            <w:r w:rsidRPr="0095234F">
              <w:rPr>
                <w:bCs/>
                <w:sz w:val="18"/>
              </w:rPr>
              <w:t>3.062.554</w:t>
            </w:r>
          </w:p>
        </w:tc>
        <w:tc>
          <w:tcPr>
            <w:tcW w:w="1205" w:type="dxa"/>
            <w:noWrap/>
            <w:hideMark/>
          </w:tcPr>
          <w:p w:rsidR="009631F9" w:rsidRPr="0095234F" w:rsidRDefault="009631F9" w:rsidP="009631F9">
            <w:pPr>
              <w:jc w:val="right"/>
              <w:rPr>
                <w:bCs/>
                <w:sz w:val="18"/>
              </w:rPr>
            </w:pPr>
            <w:r w:rsidRPr="0095234F">
              <w:rPr>
                <w:bCs/>
                <w:sz w:val="18"/>
              </w:rPr>
              <w:t>3.106.754</w:t>
            </w:r>
          </w:p>
        </w:tc>
        <w:tc>
          <w:tcPr>
            <w:tcW w:w="1294" w:type="dxa"/>
            <w:noWrap/>
            <w:hideMark/>
          </w:tcPr>
          <w:p w:rsidR="009631F9" w:rsidRPr="0095234F" w:rsidRDefault="009631F9" w:rsidP="009631F9">
            <w:pPr>
              <w:jc w:val="right"/>
              <w:rPr>
                <w:bCs/>
                <w:sz w:val="18"/>
              </w:rPr>
            </w:pPr>
            <w:r w:rsidRPr="0095234F">
              <w:rPr>
                <w:bCs/>
                <w:sz w:val="18"/>
              </w:rPr>
              <w:t>3.103.299</w:t>
            </w:r>
          </w:p>
        </w:tc>
        <w:tc>
          <w:tcPr>
            <w:tcW w:w="1294" w:type="dxa"/>
            <w:noWrap/>
            <w:hideMark/>
          </w:tcPr>
          <w:p w:rsidR="009631F9" w:rsidRPr="0095234F" w:rsidRDefault="009631F9" w:rsidP="009631F9">
            <w:pPr>
              <w:jc w:val="right"/>
              <w:rPr>
                <w:bCs/>
                <w:sz w:val="18"/>
              </w:rPr>
            </w:pPr>
            <w:r w:rsidRPr="0095234F">
              <w:rPr>
                <w:bCs/>
                <w:sz w:val="18"/>
              </w:rPr>
              <w:t>3.160.742</w:t>
            </w:r>
          </w:p>
        </w:tc>
      </w:tr>
      <w:tr w:rsidR="009631F9" w:rsidRPr="009631F9" w:rsidTr="002256F6">
        <w:trPr>
          <w:trHeight w:val="390"/>
        </w:trPr>
        <w:tc>
          <w:tcPr>
            <w:tcW w:w="2802" w:type="dxa"/>
            <w:hideMark/>
          </w:tcPr>
          <w:p w:rsidR="009631F9" w:rsidRPr="0095234F" w:rsidRDefault="009631F9" w:rsidP="009631F9">
            <w:pPr>
              <w:rPr>
                <w:bCs/>
                <w:sz w:val="18"/>
              </w:rPr>
            </w:pPr>
            <w:r w:rsidRPr="0095234F">
              <w:rPr>
                <w:bCs/>
                <w:sz w:val="18"/>
              </w:rPr>
              <w:t>SUÏCIDEPREVENTIE</w:t>
            </w:r>
          </w:p>
        </w:tc>
        <w:tc>
          <w:tcPr>
            <w:tcW w:w="1390" w:type="dxa"/>
            <w:noWrap/>
            <w:hideMark/>
          </w:tcPr>
          <w:p w:rsidR="009631F9" w:rsidRPr="0095234F" w:rsidRDefault="009631F9" w:rsidP="009631F9">
            <w:pPr>
              <w:jc w:val="right"/>
              <w:rPr>
                <w:bCs/>
                <w:sz w:val="18"/>
              </w:rPr>
            </w:pPr>
            <w:r w:rsidRPr="0095234F">
              <w:rPr>
                <w:bCs/>
                <w:sz w:val="18"/>
              </w:rPr>
              <w:t>2.139.917</w:t>
            </w:r>
          </w:p>
        </w:tc>
        <w:tc>
          <w:tcPr>
            <w:tcW w:w="1303" w:type="dxa"/>
            <w:noWrap/>
            <w:hideMark/>
          </w:tcPr>
          <w:p w:rsidR="009631F9" w:rsidRPr="0095234F" w:rsidRDefault="009631F9" w:rsidP="009631F9">
            <w:pPr>
              <w:jc w:val="right"/>
              <w:rPr>
                <w:bCs/>
                <w:sz w:val="18"/>
              </w:rPr>
            </w:pPr>
            <w:r w:rsidRPr="0095234F">
              <w:rPr>
                <w:bCs/>
                <w:sz w:val="18"/>
              </w:rPr>
              <w:t>1.812.018</w:t>
            </w:r>
          </w:p>
        </w:tc>
        <w:tc>
          <w:tcPr>
            <w:tcW w:w="1205" w:type="dxa"/>
            <w:noWrap/>
            <w:hideMark/>
          </w:tcPr>
          <w:p w:rsidR="009631F9" w:rsidRPr="0095234F" w:rsidRDefault="009631F9" w:rsidP="009631F9">
            <w:pPr>
              <w:jc w:val="right"/>
              <w:rPr>
                <w:bCs/>
                <w:sz w:val="18"/>
              </w:rPr>
            </w:pPr>
            <w:r w:rsidRPr="0095234F">
              <w:rPr>
                <w:bCs/>
                <w:sz w:val="18"/>
              </w:rPr>
              <w:t>3.516.657</w:t>
            </w:r>
          </w:p>
        </w:tc>
        <w:tc>
          <w:tcPr>
            <w:tcW w:w="1294" w:type="dxa"/>
            <w:noWrap/>
            <w:hideMark/>
          </w:tcPr>
          <w:p w:rsidR="009631F9" w:rsidRPr="0095234F" w:rsidRDefault="009631F9" w:rsidP="009631F9">
            <w:pPr>
              <w:jc w:val="right"/>
              <w:rPr>
                <w:bCs/>
                <w:sz w:val="18"/>
              </w:rPr>
            </w:pPr>
            <w:r w:rsidRPr="0095234F">
              <w:rPr>
                <w:bCs/>
                <w:sz w:val="18"/>
              </w:rPr>
              <w:t>3.366.183</w:t>
            </w:r>
          </w:p>
        </w:tc>
        <w:tc>
          <w:tcPr>
            <w:tcW w:w="1294" w:type="dxa"/>
            <w:noWrap/>
            <w:hideMark/>
          </w:tcPr>
          <w:p w:rsidR="009631F9" w:rsidRPr="0095234F" w:rsidRDefault="009631F9" w:rsidP="009631F9">
            <w:pPr>
              <w:jc w:val="right"/>
              <w:rPr>
                <w:bCs/>
                <w:sz w:val="18"/>
              </w:rPr>
            </w:pPr>
            <w:r w:rsidRPr="0095234F">
              <w:rPr>
                <w:bCs/>
                <w:sz w:val="18"/>
              </w:rPr>
              <w:t>3.586.311</w:t>
            </w:r>
          </w:p>
        </w:tc>
      </w:tr>
      <w:tr w:rsidR="009631F9" w:rsidRPr="009631F9" w:rsidTr="0095234F">
        <w:trPr>
          <w:trHeight w:val="354"/>
        </w:trPr>
        <w:tc>
          <w:tcPr>
            <w:tcW w:w="2802" w:type="dxa"/>
            <w:hideMark/>
          </w:tcPr>
          <w:p w:rsidR="009631F9" w:rsidRPr="0095234F" w:rsidRDefault="009631F9" w:rsidP="009631F9">
            <w:pPr>
              <w:rPr>
                <w:bCs/>
                <w:sz w:val="18"/>
              </w:rPr>
            </w:pPr>
            <w:r w:rsidRPr="0095234F">
              <w:rPr>
                <w:bCs/>
                <w:sz w:val="18"/>
              </w:rPr>
              <w:t>BEVOLKINGSONDERZOEKEN</w:t>
            </w:r>
          </w:p>
        </w:tc>
        <w:tc>
          <w:tcPr>
            <w:tcW w:w="1390" w:type="dxa"/>
            <w:noWrap/>
            <w:hideMark/>
          </w:tcPr>
          <w:p w:rsidR="009631F9" w:rsidRPr="0095234F" w:rsidRDefault="009631F9" w:rsidP="009631F9">
            <w:pPr>
              <w:jc w:val="right"/>
              <w:rPr>
                <w:bCs/>
                <w:sz w:val="18"/>
              </w:rPr>
            </w:pPr>
            <w:r w:rsidRPr="0095234F">
              <w:rPr>
                <w:bCs/>
                <w:sz w:val="18"/>
              </w:rPr>
              <w:t>5.997.488</w:t>
            </w:r>
          </w:p>
        </w:tc>
        <w:tc>
          <w:tcPr>
            <w:tcW w:w="1303" w:type="dxa"/>
            <w:noWrap/>
            <w:hideMark/>
          </w:tcPr>
          <w:p w:rsidR="009631F9" w:rsidRPr="0095234F" w:rsidRDefault="009631F9" w:rsidP="009631F9">
            <w:pPr>
              <w:jc w:val="right"/>
              <w:rPr>
                <w:bCs/>
                <w:sz w:val="18"/>
              </w:rPr>
            </w:pPr>
            <w:r w:rsidRPr="0095234F">
              <w:rPr>
                <w:bCs/>
                <w:sz w:val="18"/>
              </w:rPr>
              <w:t>6.098.705</w:t>
            </w:r>
          </w:p>
        </w:tc>
        <w:tc>
          <w:tcPr>
            <w:tcW w:w="1205" w:type="dxa"/>
            <w:noWrap/>
            <w:hideMark/>
          </w:tcPr>
          <w:p w:rsidR="009631F9" w:rsidRPr="0095234F" w:rsidRDefault="009631F9" w:rsidP="009631F9">
            <w:pPr>
              <w:jc w:val="right"/>
              <w:rPr>
                <w:bCs/>
                <w:sz w:val="18"/>
              </w:rPr>
            </w:pPr>
            <w:r w:rsidRPr="0095234F">
              <w:rPr>
                <w:bCs/>
                <w:sz w:val="18"/>
              </w:rPr>
              <w:t>6.082.551</w:t>
            </w:r>
          </w:p>
        </w:tc>
        <w:tc>
          <w:tcPr>
            <w:tcW w:w="1294" w:type="dxa"/>
            <w:noWrap/>
            <w:hideMark/>
          </w:tcPr>
          <w:p w:rsidR="009631F9" w:rsidRPr="0095234F" w:rsidRDefault="009631F9" w:rsidP="009631F9">
            <w:pPr>
              <w:jc w:val="right"/>
              <w:rPr>
                <w:bCs/>
                <w:sz w:val="18"/>
              </w:rPr>
            </w:pPr>
            <w:r w:rsidRPr="0095234F">
              <w:rPr>
                <w:bCs/>
                <w:sz w:val="18"/>
              </w:rPr>
              <w:t>7.591.951</w:t>
            </w:r>
          </w:p>
        </w:tc>
        <w:tc>
          <w:tcPr>
            <w:tcW w:w="1294" w:type="dxa"/>
            <w:noWrap/>
            <w:hideMark/>
          </w:tcPr>
          <w:p w:rsidR="009631F9" w:rsidRPr="0095234F" w:rsidRDefault="009631F9" w:rsidP="009631F9">
            <w:pPr>
              <w:jc w:val="right"/>
              <w:rPr>
                <w:bCs/>
                <w:sz w:val="18"/>
              </w:rPr>
            </w:pPr>
            <w:r w:rsidRPr="0095234F">
              <w:rPr>
                <w:bCs/>
                <w:sz w:val="18"/>
              </w:rPr>
              <w:t>8.861.835</w:t>
            </w:r>
          </w:p>
        </w:tc>
      </w:tr>
      <w:tr w:rsidR="009631F9" w:rsidRPr="009631F9" w:rsidTr="0095234F">
        <w:trPr>
          <w:trHeight w:val="605"/>
        </w:trPr>
        <w:tc>
          <w:tcPr>
            <w:tcW w:w="2802" w:type="dxa"/>
            <w:hideMark/>
          </w:tcPr>
          <w:p w:rsidR="009631F9" w:rsidRPr="0095234F" w:rsidRDefault="009631F9" w:rsidP="009631F9">
            <w:pPr>
              <w:rPr>
                <w:bCs/>
                <w:sz w:val="18"/>
              </w:rPr>
            </w:pPr>
            <w:r w:rsidRPr="0095234F">
              <w:rPr>
                <w:bCs/>
                <w:sz w:val="18"/>
              </w:rPr>
              <w:t>VLAAMSE WERKGROEPEN PREVENTIE</w:t>
            </w:r>
          </w:p>
        </w:tc>
        <w:tc>
          <w:tcPr>
            <w:tcW w:w="1390" w:type="dxa"/>
            <w:noWrap/>
            <w:hideMark/>
          </w:tcPr>
          <w:p w:rsidR="009631F9" w:rsidRPr="0095234F" w:rsidRDefault="009631F9" w:rsidP="009631F9">
            <w:pPr>
              <w:jc w:val="right"/>
              <w:rPr>
                <w:bCs/>
                <w:sz w:val="18"/>
              </w:rPr>
            </w:pPr>
            <w:r w:rsidRPr="0095234F">
              <w:rPr>
                <w:bCs/>
                <w:sz w:val="18"/>
              </w:rPr>
              <w:t>1.388</w:t>
            </w:r>
          </w:p>
        </w:tc>
        <w:tc>
          <w:tcPr>
            <w:tcW w:w="1303" w:type="dxa"/>
            <w:noWrap/>
            <w:hideMark/>
          </w:tcPr>
          <w:p w:rsidR="009631F9" w:rsidRPr="0095234F" w:rsidRDefault="009631F9" w:rsidP="009631F9">
            <w:pPr>
              <w:jc w:val="right"/>
              <w:rPr>
                <w:bCs/>
                <w:sz w:val="18"/>
              </w:rPr>
            </w:pPr>
            <w:r w:rsidRPr="0095234F">
              <w:rPr>
                <w:bCs/>
                <w:sz w:val="18"/>
              </w:rPr>
              <w:t>10.673</w:t>
            </w:r>
          </w:p>
        </w:tc>
        <w:tc>
          <w:tcPr>
            <w:tcW w:w="1205" w:type="dxa"/>
            <w:noWrap/>
            <w:hideMark/>
          </w:tcPr>
          <w:p w:rsidR="009631F9" w:rsidRPr="0095234F" w:rsidRDefault="009631F9" w:rsidP="009631F9">
            <w:pPr>
              <w:jc w:val="right"/>
              <w:rPr>
                <w:bCs/>
                <w:sz w:val="18"/>
              </w:rPr>
            </w:pPr>
            <w:r w:rsidRPr="0095234F">
              <w:rPr>
                <w:bCs/>
                <w:sz w:val="18"/>
              </w:rPr>
              <w:t>12.592</w:t>
            </w:r>
          </w:p>
        </w:tc>
        <w:tc>
          <w:tcPr>
            <w:tcW w:w="1294" w:type="dxa"/>
            <w:noWrap/>
            <w:hideMark/>
          </w:tcPr>
          <w:p w:rsidR="009631F9" w:rsidRPr="0095234F" w:rsidRDefault="009631F9" w:rsidP="009631F9">
            <w:pPr>
              <w:jc w:val="right"/>
              <w:rPr>
                <w:bCs/>
                <w:sz w:val="18"/>
              </w:rPr>
            </w:pPr>
            <w:r w:rsidRPr="0095234F">
              <w:rPr>
                <w:bCs/>
                <w:sz w:val="18"/>
              </w:rPr>
              <w:t>12.813</w:t>
            </w:r>
          </w:p>
        </w:tc>
        <w:tc>
          <w:tcPr>
            <w:tcW w:w="1294" w:type="dxa"/>
            <w:noWrap/>
            <w:hideMark/>
          </w:tcPr>
          <w:p w:rsidR="009631F9" w:rsidRPr="0095234F" w:rsidRDefault="009631F9" w:rsidP="009631F9">
            <w:pPr>
              <w:jc w:val="right"/>
              <w:rPr>
                <w:bCs/>
                <w:sz w:val="18"/>
              </w:rPr>
            </w:pPr>
            <w:r w:rsidRPr="0095234F">
              <w:rPr>
                <w:bCs/>
                <w:sz w:val="18"/>
              </w:rPr>
              <w:t>18.273</w:t>
            </w:r>
          </w:p>
        </w:tc>
      </w:tr>
      <w:tr w:rsidR="009631F9" w:rsidRPr="009631F9" w:rsidTr="0095234F">
        <w:trPr>
          <w:trHeight w:val="415"/>
        </w:trPr>
        <w:tc>
          <w:tcPr>
            <w:tcW w:w="2802" w:type="dxa"/>
            <w:hideMark/>
          </w:tcPr>
          <w:p w:rsidR="009631F9" w:rsidRPr="0095234F" w:rsidRDefault="009631F9" w:rsidP="009631F9">
            <w:pPr>
              <w:rPr>
                <w:bCs/>
                <w:sz w:val="18"/>
              </w:rPr>
            </w:pPr>
            <w:r w:rsidRPr="0095234F">
              <w:rPr>
                <w:bCs/>
                <w:sz w:val="18"/>
              </w:rPr>
              <w:t>MILIEUGEZONDHEIDSZORG</w:t>
            </w:r>
          </w:p>
        </w:tc>
        <w:tc>
          <w:tcPr>
            <w:tcW w:w="1390" w:type="dxa"/>
            <w:noWrap/>
            <w:hideMark/>
          </w:tcPr>
          <w:p w:rsidR="009631F9" w:rsidRPr="0095234F" w:rsidRDefault="009631F9" w:rsidP="009631F9">
            <w:pPr>
              <w:jc w:val="right"/>
              <w:rPr>
                <w:bCs/>
                <w:sz w:val="18"/>
              </w:rPr>
            </w:pPr>
            <w:r w:rsidRPr="0095234F">
              <w:rPr>
                <w:bCs/>
                <w:sz w:val="18"/>
              </w:rPr>
              <w:t>764.042</w:t>
            </w:r>
          </w:p>
        </w:tc>
        <w:tc>
          <w:tcPr>
            <w:tcW w:w="1303" w:type="dxa"/>
            <w:noWrap/>
            <w:hideMark/>
          </w:tcPr>
          <w:p w:rsidR="009631F9" w:rsidRPr="0095234F" w:rsidRDefault="009631F9" w:rsidP="009631F9">
            <w:pPr>
              <w:jc w:val="right"/>
              <w:rPr>
                <w:bCs/>
                <w:sz w:val="18"/>
              </w:rPr>
            </w:pPr>
            <w:r w:rsidRPr="0095234F">
              <w:rPr>
                <w:bCs/>
                <w:sz w:val="18"/>
              </w:rPr>
              <w:t>843.000</w:t>
            </w:r>
          </w:p>
        </w:tc>
        <w:tc>
          <w:tcPr>
            <w:tcW w:w="1205" w:type="dxa"/>
            <w:noWrap/>
            <w:hideMark/>
          </w:tcPr>
          <w:p w:rsidR="009631F9" w:rsidRPr="0095234F" w:rsidRDefault="009631F9" w:rsidP="009631F9">
            <w:pPr>
              <w:jc w:val="right"/>
              <w:rPr>
                <w:bCs/>
                <w:sz w:val="18"/>
              </w:rPr>
            </w:pPr>
            <w:r w:rsidRPr="0095234F">
              <w:rPr>
                <w:bCs/>
                <w:sz w:val="18"/>
              </w:rPr>
              <w:t>526.000</w:t>
            </w:r>
          </w:p>
        </w:tc>
        <w:tc>
          <w:tcPr>
            <w:tcW w:w="1294" w:type="dxa"/>
            <w:noWrap/>
            <w:hideMark/>
          </w:tcPr>
          <w:p w:rsidR="009631F9" w:rsidRPr="0095234F" w:rsidRDefault="009631F9" w:rsidP="009631F9">
            <w:pPr>
              <w:jc w:val="right"/>
              <w:rPr>
                <w:bCs/>
                <w:sz w:val="18"/>
              </w:rPr>
            </w:pPr>
            <w:r w:rsidRPr="0095234F">
              <w:rPr>
                <w:bCs/>
                <w:sz w:val="18"/>
              </w:rPr>
              <w:t>456.000</w:t>
            </w:r>
          </w:p>
        </w:tc>
        <w:tc>
          <w:tcPr>
            <w:tcW w:w="1294" w:type="dxa"/>
            <w:noWrap/>
            <w:hideMark/>
          </w:tcPr>
          <w:p w:rsidR="009631F9" w:rsidRPr="0095234F" w:rsidRDefault="009631F9" w:rsidP="009631F9">
            <w:pPr>
              <w:jc w:val="right"/>
              <w:rPr>
                <w:bCs/>
                <w:sz w:val="18"/>
              </w:rPr>
            </w:pPr>
            <w:r w:rsidRPr="0095234F">
              <w:rPr>
                <w:bCs/>
                <w:sz w:val="18"/>
              </w:rPr>
              <w:t>459.000</w:t>
            </w:r>
          </w:p>
        </w:tc>
      </w:tr>
      <w:tr w:rsidR="009631F9" w:rsidRPr="009631F9" w:rsidTr="0095234F">
        <w:trPr>
          <w:trHeight w:val="280"/>
        </w:trPr>
        <w:tc>
          <w:tcPr>
            <w:tcW w:w="2802" w:type="dxa"/>
            <w:hideMark/>
          </w:tcPr>
          <w:p w:rsidR="009631F9" w:rsidRPr="0095234F" w:rsidRDefault="009631F9" w:rsidP="009631F9">
            <w:pPr>
              <w:rPr>
                <w:bCs/>
                <w:sz w:val="18"/>
              </w:rPr>
            </w:pPr>
            <w:r w:rsidRPr="0095234F">
              <w:rPr>
                <w:bCs/>
                <w:sz w:val="18"/>
              </w:rPr>
              <w:t>INFECTIEZIEKTEN</w:t>
            </w:r>
          </w:p>
        </w:tc>
        <w:tc>
          <w:tcPr>
            <w:tcW w:w="1390" w:type="dxa"/>
            <w:noWrap/>
            <w:hideMark/>
          </w:tcPr>
          <w:p w:rsidR="009631F9" w:rsidRPr="0095234F" w:rsidRDefault="009631F9" w:rsidP="009631F9">
            <w:pPr>
              <w:jc w:val="right"/>
              <w:rPr>
                <w:bCs/>
                <w:sz w:val="18"/>
              </w:rPr>
            </w:pPr>
            <w:r w:rsidRPr="0095234F">
              <w:rPr>
                <w:bCs/>
                <w:sz w:val="18"/>
              </w:rPr>
              <w:t>10.361.148</w:t>
            </w:r>
          </w:p>
        </w:tc>
        <w:tc>
          <w:tcPr>
            <w:tcW w:w="1303" w:type="dxa"/>
            <w:noWrap/>
            <w:hideMark/>
          </w:tcPr>
          <w:p w:rsidR="009631F9" w:rsidRPr="0095234F" w:rsidRDefault="009631F9" w:rsidP="009631F9">
            <w:pPr>
              <w:jc w:val="right"/>
              <w:rPr>
                <w:bCs/>
                <w:sz w:val="18"/>
              </w:rPr>
            </w:pPr>
            <w:r w:rsidRPr="0095234F">
              <w:rPr>
                <w:bCs/>
                <w:sz w:val="18"/>
              </w:rPr>
              <w:t>11.005.785</w:t>
            </w:r>
          </w:p>
        </w:tc>
        <w:tc>
          <w:tcPr>
            <w:tcW w:w="1205" w:type="dxa"/>
            <w:noWrap/>
            <w:hideMark/>
          </w:tcPr>
          <w:p w:rsidR="009631F9" w:rsidRPr="0095234F" w:rsidRDefault="009631F9" w:rsidP="009631F9">
            <w:pPr>
              <w:jc w:val="right"/>
              <w:rPr>
                <w:bCs/>
                <w:sz w:val="18"/>
              </w:rPr>
            </w:pPr>
            <w:r w:rsidRPr="0095234F">
              <w:rPr>
                <w:bCs/>
                <w:sz w:val="18"/>
              </w:rPr>
              <w:t>12.152.073</w:t>
            </w:r>
          </w:p>
        </w:tc>
        <w:tc>
          <w:tcPr>
            <w:tcW w:w="1294" w:type="dxa"/>
            <w:noWrap/>
            <w:hideMark/>
          </w:tcPr>
          <w:p w:rsidR="009631F9" w:rsidRPr="0095234F" w:rsidRDefault="009631F9" w:rsidP="009631F9">
            <w:pPr>
              <w:jc w:val="right"/>
              <w:rPr>
                <w:bCs/>
                <w:sz w:val="18"/>
              </w:rPr>
            </w:pPr>
            <w:r w:rsidRPr="0095234F">
              <w:rPr>
                <w:bCs/>
                <w:sz w:val="18"/>
              </w:rPr>
              <w:t>12.865.769</w:t>
            </w:r>
          </w:p>
        </w:tc>
        <w:tc>
          <w:tcPr>
            <w:tcW w:w="1294" w:type="dxa"/>
            <w:noWrap/>
            <w:hideMark/>
          </w:tcPr>
          <w:p w:rsidR="009631F9" w:rsidRPr="0095234F" w:rsidRDefault="009631F9" w:rsidP="009631F9">
            <w:pPr>
              <w:jc w:val="right"/>
              <w:rPr>
                <w:bCs/>
                <w:sz w:val="18"/>
              </w:rPr>
            </w:pPr>
            <w:r w:rsidRPr="0095234F">
              <w:rPr>
                <w:bCs/>
                <w:sz w:val="18"/>
              </w:rPr>
              <w:t>13.267.704</w:t>
            </w:r>
          </w:p>
        </w:tc>
      </w:tr>
      <w:tr w:rsidR="009631F9" w:rsidRPr="009631F9" w:rsidTr="0095234F">
        <w:trPr>
          <w:trHeight w:val="627"/>
        </w:trPr>
        <w:tc>
          <w:tcPr>
            <w:tcW w:w="2802" w:type="dxa"/>
            <w:hideMark/>
          </w:tcPr>
          <w:p w:rsidR="009631F9" w:rsidRPr="0095234F" w:rsidRDefault="009631F9" w:rsidP="009631F9">
            <w:pPr>
              <w:rPr>
                <w:bCs/>
                <w:sz w:val="18"/>
              </w:rPr>
            </w:pPr>
            <w:r w:rsidRPr="0095234F">
              <w:rPr>
                <w:bCs/>
                <w:sz w:val="18"/>
              </w:rPr>
              <w:t>CENTRA MENSELIJKE ERFELIJKHEID</w:t>
            </w:r>
          </w:p>
        </w:tc>
        <w:tc>
          <w:tcPr>
            <w:tcW w:w="1390" w:type="dxa"/>
            <w:noWrap/>
            <w:hideMark/>
          </w:tcPr>
          <w:p w:rsidR="009631F9" w:rsidRPr="0095234F" w:rsidRDefault="009631F9" w:rsidP="009631F9">
            <w:pPr>
              <w:jc w:val="right"/>
              <w:rPr>
                <w:bCs/>
                <w:sz w:val="18"/>
              </w:rPr>
            </w:pPr>
            <w:r w:rsidRPr="0095234F">
              <w:rPr>
                <w:bCs/>
                <w:sz w:val="18"/>
              </w:rPr>
              <w:t>2.129.000</w:t>
            </w:r>
          </w:p>
        </w:tc>
        <w:tc>
          <w:tcPr>
            <w:tcW w:w="1303" w:type="dxa"/>
            <w:noWrap/>
            <w:hideMark/>
          </w:tcPr>
          <w:p w:rsidR="009631F9" w:rsidRPr="0095234F" w:rsidRDefault="009631F9" w:rsidP="009631F9">
            <w:pPr>
              <w:jc w:val="right"/>
              <w:rPr>
                <w:bCs/>
                <w:sz w:val="18"/>
              </w:rPr>
            </w:pPr>
            <w:r w:rsidRPr="0095234F">
              <w:rPr>
                <w:bCs/>
                <w:sz w:val="18"/>
              </w:rPr>
              <w:t>2.129.000</w:t>
            </w:r>
          </w:p>
        </w:tc>
        <w:tc>
          <w:tcPr>
            <w:tcW w:w="1205" w:type="dxa"/>
            <w:noWrap/>
            <w:hideMark/>
          </w:tcPr>
          <w:p w:rsidR="009631F9" w:rsidRPr="0095234F" w:rsidRDefault="009631F9" w:rsidP="009631F9">
            <w:pPr>
              <w:jc w:val="right"/>
              <w:rPr>
                <w:bCs/>
                <w:sz w:val="18"/>
              </w:rPr>
            </w:pPr>
            <w:r w:rsidRPr="0095234F">
              <w:rPr>
                <w:bCs/>
                <w:sz w:val="18"/>
              </w:rPr>
              <w:t>2.166.000</w:t>
            </w:r>
          </w:p>
        </w:tc>
        <w:tc>
          <w:tcPr>
            <w:tcW w:w="1294" w:type="dxa"/>
            <w:noWrap/>
            <w:hideMark/>
          </w:tcPr>
          <w:p w:rsidR="009631F9" w:rsidRPr="0095234F" w:rsidRDefault="009631F9" w:rsidP="009631F9">
            <w:pPr>
              <w:jc w:val="right"/>
              <w:rPr>
                <w:bCs/>
                <w:sz w:val="18"/>
              </w:rPr>
            </w:pPr>
            <w:r w:rsidRPr="0095234F">
              <w:rPr>
                <w:bCs/>
                <w:sz w:val="18"/>
              </w:rPr>
              <w:t>2.212.000</w:t>
            </w:r>
          </w:p>
        </w:tc>
        <w:tc>
          <w:tcPr>
            <w:tcW w:w="1294" w:type="dxa"/>
            <w:noWrap/>
            <w:hideMark/>
          </w:tcPr>
          <w:p w:rsidR="009631F9" w:rsidRPr="0095234F" w:rsidRDefault="009631F9" w:rsidP="009631F9">
            <w:pPr>
              <w:jc w:val="right"/>
              <w:rPr>
                <w:bCs/>
                <w:sz w:val="18"/>
              </w:rPr>
            </w:pPr>
            <w:r w:rsidRPr="0095234F">
              <w:rPr>
                <w:bCs/>
                <w:sz w:val="18"/>
              </w:rPr>
              <w:t>2.231.000</w:t>
            </w:r>
          </w:p>
        </w:tc>
      </w:tr>
      <w:tr w:rsidR="009631F9" w:rsidRPr="009631F9" w:rsidTr="002256F6">
        <w:trPr>
          <w:trHeight w:val="358"/>
        </w:trPr>
        <w:tc>
          <w:tcPr>
            <w:tcW w:w="2802" w:type="dxa"/>
            <w:hideMark/>
          </w:tcPr>
          <w:p w:rsidR="009631F9" w:rsidRPr="0095234F" w:rsidRDefault="009631F9" w:rsidP="009631F9">
            <w:pPr>
              <w:rPr>
                <w:bCs/>
                <w:sz w:val="18"/>
              </w:rPr>
            </w:pPr>
            <w:r w:rsidRPr="0095234F">
              <w:rPr>
                <w:bCs/>
                <w:sz w:val="18"/>
              </w:rPr>
              <w:t>KIND EN GEZIN: PREVENTIE</w:t>
            </w:r>
            <w:r w:rsidR="0010418D">
              <w:rPr>
                <w:bCs/>
                <w:sz w:val="18"/>
              </w:rPr>
              <w:t>VE GEZINSONDERSTEUNING</w:t>
            </w:r>
          </w:p>
        </w:tc>
        <w:tc>
          <w:tcPr>
            <w:tcW w:w="1390" w:type="dxa"/>
            <w:noWrap/>
            <w:hideMark/>
          </w:tcPr>
          <w:p w:rsidR="009631F9" w:rsidRPr="0095234F" w:rsidRDefault="009631F9" w:rsidP="009631F9">
            <w:pPr>
              <w:jc w:val="right"/>
              <w:rPr>
                <w:bCs/>
                <w:sz w:val="18"/>
              </w:rPr>
            </w:pPr>
            <w:r w:rsidRPr="0095234F">
              <w:rPr>
                <w:bCs/>
                <w:sz w:val="18"/>
              </w:rPr>
              <w:t>53.321.055</w:t>
            </w:r>
          </w:p>
        </w:tc>
        <w:tc>
          <w:tcPr>
            <w:tcW w:w="1303" w:type="dxa"/>
            <w:noWrap/>
            <w:hideMark/>
          </w:tcPr>
          <w:p w:rsidR="009631F9" w:rsidRPr="0095234F" w:rsidRDefault="009631F9" w:rsidP="009631F9">
            <w:pPr>
              <w:jc w:val="right"/>
              <w:rPr>
                <w:bCs/>
                <w:sz w:val="18"/>
              </w:rPr>
            </w:pPr>
            <w:r w:rsidRPr="0095234F">
              <w:rPr>
                <w:bCs/>
                <w:sz w:val="18"/>
              </w:rPr>
              <w:t>54.920.572</w:t>
            </w:r>
          </w:p>
        </w:tc>
        <w:tc>
          <w:tcPr>
            <w:tcW w:w="1205" w:type="dxa"/>
            <w:noWrap/>
            <w:hideMark/>
          </w:tcPr>
          <w:p w:rsidR="009631F9" w:rsidRPr="0095234F" w:rsidRDefault="009631F9" w:rsidP="009631F9">
            <w:pPr>
              <w:jc w:val="right"/>
              <w:rPr>
                <w:bCs/>
                <w:sz w:val="18"/>
              </w:rPr>
            </w:pPr>
            <w:r w:rsidRPr="0095234F">
              <w:rPr>
                <w:bCs/>
                <w:sz w:val="18"/>
              </w:rPr>
              <w:t>59.626.173</w:t>
            </w:r>
          </w:p>
        </w:tc>
        <w:tc>
          <w:tcPr>
            <w:tcW w:w="1294" w:type="dxa"/>
            <w:noWrap/>
            <w:hideMark/>
          </w:tcPr>
          <w:p w:rsidR="009631F9" w:rsidRPr="0095234F" w:rsidRDefault="009631F9" w:rsidP="009631F9">
            <w:pPr>
              <w:jc w:val="right"/>
              <w:rPr>
                <w:bCs/>
                <w:sz w:val="18"/>
              </w:rPr>
            </w:pPr>
            <w:r w:rsidRPr="0095234F">
              <w:rPr>
                <w:bCs/>
                <w:sz w:val="18"/>
              </w:rPr>
              <w:t>60.103.011</w:t>
            </w:r>
          </w:p>
        </w:tc>
        <w:tc>
          <w:tcPr>
            <w:tcW w:w="1294" w:type="dxa"/>
            <w:noWrap/>
            <w:hideMark/>
          </w:tcPr>
          <w:p w:rsidR="009631F9" w:rsidRPr="0095234F" w:rsidRDefault="009631F9" w:rsidP="009631F9">
            <w:pPr>
              <w:jc w:val="right"/>
              <w:rPr>
                <w:bCs/>
                <w:sz w:val="18"/>
              </w:rPr>
            </w:pPr>
            <w:r w:rsidRPr="0095234F">
              <w:rPr>
                <w:bCs/>
                <w:sz w:val="18"/>
              </w:rPr>
              <w:t>60.530.205</w:t>
            </w:r>
          </w:p>
        </w:tc>
      </w:tr>
      <w:tr w:rsidR="00725135" w:rsidRPr="009631F9" w:rsidTr="0095234F">
        <w:trPr>
          <w:trHeight w:val="310"/>
        </w:trPr>
        <w:tc>
          <w:tcPr>
            <w:tcW w:w="2802" w:type="dxa"/>
            <w:hideMark/>
          </w:tcPr>
          <w:p w:rsidR="00725135" w:rsidRPr="0095234F" w:rsidRDefault="00725135" w:rsidP="009631F9">
            <w:pPr>
              <w:rPr>
                <w:bCs/>
                <w:sz w:val="18"/>
              </w:rPr>
            </w:pPr>
            <w:r w:rsidRPr="0095234F">
              <w:rPr>
                <w:bCs/>
                <w:sz w:val="18"/>
              </w:rPr>
              <w:t>CLB'S: PREVENTIE*</w:t>
            </w:r>
          </w:p>
        </w:tc>
        <w:tc>
          <w:tcPr>
            <w:tcW w:w="1390" w:type="dxa"/>
            <w:noWrap/>
            <w:hideMark/>
          </w:tcPr>
          <w:p w:rsidR="00725135" w:rsidRPr="00725135" w:rsidRDefault="00725135" w:rsidP="00725135">
            <w:pPr>
              <w:jc w:val="right"/>
              <w:rPr>
                <w:sz w:val="18"/>
              </w:rPr>
            </w:pPr>
            <w:r w:rsidRPr="00725135">
              <w:rPr>
                <w:sz w:val="18"/>
              </w:rPr>
              <w:t xml:space="preserve"> 35.669.414 </w:t>
            </w:r>
          </w:p>
        </w:tc>
        <w:tc>
          <w:tcPr>
            <w:tcW w:w="1303" w:type="dxa"/>
            <w:noWrap/>
            <w:hideMark/>
          </w:tcPr>
          <w:p w:rsidR="00725135" w:rsidRPr="00725135" w:rsidRDefault="00725135" w:rsidP="00725135">
            <w:pPr>
              <w:jc w:val="right"/>
              <w:rPr>
                <w:sz w:val="18"/>
              </w:rPr>
            </w:pPr>
            <w:r w:rsidRPr="00725135">
              <w:rPr>
                <w:sz w:val="18"/>
              </w:rPr>
              <w:t xml:space="preserve"> 36.731.239 </w:t>
            </w:r>
          </w:p>
        </w:tc>
        <w:tc>
          <w:tcPr>
            <w:tcW w:w="1205" w:type="dxa"/>
            <w:noWrap/>
            <w:hideMark/>
          </w:tcPr>
          <w:p w:rsidR="00725135" w:rsidRPr="00725135" w:rsidRDefault="00725135" w:rsidP="00725135">
            <w:pPr>
              <w:jc w:val="right"/>
              <w:rPr>
                <w:sz w:val="18"/>
              </w:rPr>
            </w:pPr>
            <w:r w:rsidRPr="00725135">
              <w:rPr>
                <w:sz w:val="18"/>
              </w:rPr>
              <w:t xml:space="preserve"> 37.411.138 </w:t>
            </w:r>
          </w:p>
        </w:tc>
        <w:tc>
          <w:tcPr>
            <w:tcW w:w="1294" w:type="dxa"/>
            <w:noWrap/>
            <w:hideMark/>
          </w:tcPr>
          <w:p w:rsidR="00725135" w:rsidRPr="00725135" w:rsidRDefault="00725135" w:rsidP="00725135">
            <w:pPr>
              <w:jc w:val="right"/>
              <w:rPr>
                <w:sz w:val="18"/>
              </w:rPr>
            </w:pPr>
            <w:r w:rsidRPr="00725135">
              <w:rPr>
                <w:sz w:val="18"/>
              </w:rPr>
              <w:t xml:space="preserve"> 38.498.929 </w:t>
            </w:r>
          </w:p>
        </w:tc>
        <w:tc>
          <w:tcPr>
            <w:tcW w:w="1294" w:type="dxa"/>
            <w:noWrap/>
            <w:hideMark/>
          </w:tcPr>
          <w:p w:rsidR="00725135" w:rsidRPr="00725135" w:rsidRDefault="00725135" w:rsidP="00725135">
            <w:pPr>
              <w:jc w:val="right"/>
              <w:rPr>
                <w:sz w:val="18"/>
              </w:rPr>
            </w:pPr>
            <w:r w:rsidRPr="00725135">
              <w:rPr>
                <w:sz w:val="18"/>
              </w:rPr>
              <w:t xml:space="preserve"> 39.023.698 </w:t>
            </w:r>
          </w:p>
        </w:tc>
      </w:tr>
      <w:tr w:rsidR="00725135" w:rsidRPr="0095234F" w:rsidTr="0095234F">
        <w:trPr>
          <w:trHeight w:val="556"/>
        </w:trPr>
        <w:tc>
          <w:tcPr>
            <w:tcW w:w="2802" w:type="dxa"/>
            <w:hideMark/>
          </w:tcPr>
          <w:p w:rsidR="00725135" w:rsidRPr="0095234F" w:rsidRDefault="00725135" w:rsidP="009631F9">
            <w:pPr>
              <w:rPr>
                <w:b/>
                <w:bCs/>
                <w:sz w:val="18"/>
              </w:rPr>
            </w:pPr>
            <w:r w:rsidRPr="0095234F">
              <w:rPr>
                <w:b/>
                <w:bCs/>
                <w:sz w:val="18"/>
              </w:rPr>
              <w:t>TOTAAL VLAAMSE GEMEENSCHAP</w:t>
            </w:r>
          </w:p>
        </w:tc>
        <w:tc>
          <w:tcPr>
            <w:tcW w:w="1390" w:type="dxa"/>
            <w:noWrap/>
            <w:hideMark/>
          </w:tcPr>
          <w:p w:rsidR="00725135" w:rsidRPr="00725135" w:rsidRDefault="00725135" w:rsidP="00725135">
            <w:pPr>
              <w:jc w:val="right"/>
              <w:rPr>
                <w:b/>
                <w:sz w:val="18"/>
              </w:rPr>
            </w:pPr>
            <w:r w:rsidRPr="00725135">
              <w:rPr>
                <w:b/>
                <w:sz w:val="18"/>
              </w:rPr>
              <w:t xml:space="preserve"> 126.975.678 </w:t>
            </w:r>
          </w:p>
        </w:tc>
        <w:tc>
          <w:tcPr>
            <w:tcW w:w="1303" w:type="dxa"/>
            <w:noWrap/>
            <w:hideMark/>
          </w:tcPr>
          <w:p w:rsidR="00725135" w:rsidRPr="00725135" w:rsidRDefault="00725135" w:rsidP="00725135">
            <w:pPr>
              <w:jc w:val="right"/>
              <w:rPr>
                <w:b/>
                <w:sz w:val="18"/>
              </w:rPr>
            </w:pPr>
            <w:r w:rsidRPr="00725135">
              <w:rPr>
                <w:b/>
                <w:sz w:val="18"/>
              </w:rPr>
              <w:t xml:space="preserve"> 131.850.911 </w:t>
            </w:r>
          </w:p>
        </w:tc>
        <w:tc>
          <w:tcPr>
            <w:tcW w:w="1205" w:type="dxa"/>
            <w:noWrap/>
            <w:hideMark/>
          </w:tcPr>
          <w:p w:rsidR="00725135" w:rsidRPr="00725135" w:rsidRDefault="00725135" w:rsidP="00725135">
            <w:pPr>
              <w:jc w:val="right"/>
              <w:rPr>
                <w:b/>
                <w:sz w:val="18"/>
              </w:rPr>
            </w:pPr>
            <w:r w:rsidRPr="00725135">
              <w:rPr>
                <w:b/>
                <w:sz w:val="18"/>
              </w:rPr>
              <w:t xml:space="preserve"> 140.311.512 </w:t>
            </w:r>
          </w:p>
        </w:tc>
        <w:tc>
          <w:tcPr>
            <w:tcW w:w="1294" w:type="dxa"/>
            <w:noWrap/>
            <w:hideMark/>
          </w:tcPr>
          <w:p w:rsidR="00725135" w:rsidRPr="00725135" w:rsidRDefault="00725135" w:rsidP="00725135">
            <w:pPr>
              <w:jc w:val="right"/>
              <w:rPr>
                <w:b/>
                <w:sz w:val="18"/>
              </w:rPr>
            </w:pPr>
            <w:r w:rsidRPr="00725135">
              <w:rPr>
                <w:b/>
                <w:sz w:val="18"/>
              </w:rPr>
              <w:t xml:space="preserve"> 144.107.473 </w:t>
            </w:r>
          </w:p>
        </w:tc>
        <w:tc>
          <w:tcPr>
            <w:tcW w:w="1294" w:type="dxa"/>
            <w:noWrap/>
            <w:hideMark/>
          </w:tcPr>
          <w:p w:rsidR="00725135" w:rsidRPr="00725135" w:rsidRDefault="00725135" w:rsidP="00725135">
            <w:pPr>
              <w:jc w:val="right"/>
              <w:rPr>
                <w:b/>
                <w:sz w:val="18"/>
              </w:rPr>
            </w:pPr>
            <w:r w:rsidRPr="00725135">
              <w:rPr>
                <w:b/>
                <w:sz w:val="18"/>
              </w:rPr>
              <w:t xml:space="preserve"> 148.309.571 </w:t>
            </w:r>
          </w:p>
        </w:tc>
      </w:tr>
    </w:tbl>
    <w:p w:rsidR="00965444" w:rsidRPr="00362EE8" w:rsidRDefault="00362EE8" w:rsidP="006454B2">
      <w:pPr>
        <w:jc w:val="both"/>
        <w:rPr>
          <w:sz w:val="20"/>
        </w:rPr>
      </w:pPr>
      <w:r w:rsidRPr="00362EE8">
        <w:rPr>
          <w:sz w:val="20"/>
        </w:rPr>
        <w:t xml:space="preserve">* De middelen voor het domein preventieve gezondheidszorg worden geraamd op 25% van de </w:t>
      </w:r>
      <w:r w:rsidR="0095234F">
        <w:rPr>
          <w:sz w:val="20"/>
        </w:rPr>
        <w:t xml:space="preserve">lonen- en </w:t>
      </w:r>
      <w:r w:rsidRPr="00362EE8">
        <w:rPr>
          <w:sz w:val="20"/>
        </w:rPr>
        <w:t xml:space="preserve">werkingsmiddelen van de </w:t>
      </w:r>
      <w:proofErr w:type="spellStart"/>
      <w:r w:rsidRPr="00362EE8">
        <w:rPr>
          <w:sz w:val="20"/>
        </w:rPr>
        <w:t>CLB’s</w:t>
      </w:r>
      <w:proofErr w:type="spellEnd"/>
      <w:r w:rsidRPr="00362EE8">
        <w:rPr>
          <w:sz w:val="20"/>
        </w:rPr>
        <w:t xml:space="preserve"> (1 van de 4 domeinen).</w:t>
      </w:r>
      <w:bookmarkStart w:id="6" w:name="_GoBack"/>
      <w:bookmarkEnd w:id="6"/>
    </w:p>
    <w:sectPr w:rsidR="00965444" w:rsidRPr="00362EE8"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E91" w:rsidRDefault="00017E91">
      <w:r>
        <w:separator/>
      </w:r>
    </w:p>
  </w:endnote>
  <w:endnote w:type="continuationSeparator" w:id="0">
    <w:p w:rsidR="00017E91" w:rsidRDefault="0001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E91" w:rsidRDefault="00017E91">
      <w:r>
        <w:separator/>
      </w:r>
    </w:p>
  </w:footnote>
  <w:footnote w:type="continuationSeparator" w:id="0">
    <w:p w:rsidR="00017E91" w:rsidRDefault="00017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1">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0"/>
  </w:num>
  <w:num w:numId="2">
    <w:abstractNumId w:val="10"/>
  </w:num>
  <w:num w:numId="3">
    <w:abstractNumId w:val="8"/>
  </w:num>
  <w:num w:numId="4">
    <w:abstractNumId w:val="2"/>
  </w:num>
  <w:num w:numId="5">
    <w:abstractNumId w:val="13"/>
  </w:num>
  <w:num w:numId="6">
    <w:abstractNumId w:val="12"/>
  </w:num>
  <w:num w:numId="7">
    <w:abstractNumId w:val="0"/>
  </w:num>
  <w:num w:numId="8">
    <w:abstractNumId w:val="1"/>
  </w:num>
  <w:num w:numId="9">
    <w:abstractNumId w:val="11"/>
  </w:num>
  <w:num w:numId="10">
    <w:abstractNumId w:val="6"/>
  </w:num>
  <w:num w:numId="11">
    <w:abstractNumId w:val="9"/>
  </w:num>
  <w:num w:numId="12">
    <w:abstractNumId w:val="5"/>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7A38"/>
    <w:rsid w:val="00017E91"/>
    <w:rsid w:val="0002649B"/>
    <w:rsid w:val="000402DE"/>
    <w:rsid w:val="000407E2"/>
    <w:rsid w:val="0009102B"/>
    <w:rsid w:val="000976E9"/>
    <w:rsid w:val="000B43B3"/>
    <w:rsid w:val="000C4E8C"/>
    <w:rsid w:val="000C7C6C"/>
    <w:rsid w:val="000F3532"/>
    <w:rsid w:val="000F5552"/>
    <w:rsid w:val="0010418D"/>
    <w:rsid w:val="00126CC3"/>
    <w:rsid w:val="00174411"/>
    <w:rsid w:val="001A654E"/>
    <w:rsid w:val="001C211C"/>
    <w:rsid w:val="00210C07"/>
    <w:rsid w:val="002256F6"/>
    <w:rsid w:val="00250C88"/>
    <w:rsid w:val="0025145A"/>
    <w:rsid w:val="002812CD"/>
    <w:rsid w:val="00291F05"/>
    <w:rsid w:val="002A27A5"/>
    <w:rsid w:val="002A44B9"/>
    <w:rsid w:val="00316596"/>
    <w:rsid w:val="00326A58"/>
    <w:rsid w:val="00340BDC"/>
    <w:rsid w:val="00355B81"/>
    <w:rsid w:val="00362EE8"/>
    <w:rsid w:val="003B45FE"/>
    <w:rsid w:val="003D7B9E"/>
    <w:rsid w:val="003F5ED2"/>
    <w:rsid w:val="004037CA"/>
    <w:rsid w:val="00421318"/>
    <w:rsid w:val="00422BB7"/>
    <w:rsid w:val="004337D3"/>
    <w:rsid w:val="00444340"/>
    <w:rsid w:val="00451B61"/>
    <w:rsid w:val="004545D6"/>
    <w:rsid w:val="004C554A"/>
    <w:rsid w:val="004E6F83"/>
    <w:rsid w:val="00526536"/>
    <w:rsid w:val="00572762"/>
    <w:rsid w:val="00595C65"/>
    <w:rsid w:val="005A5E23"/>
    <w:rsid w:val="005C4E46"/>
    <w:rsid w:val="005E38CA"/>
    <w:rsid w:val="005F09EF"/>
    <w:rsid w:val="006454B2"/>
    <w:rsid w:val="00645C10"/>
    <w:rsid w:val="006563FB"/>
    <w:rsid w:val="006640D2"/>
    <w:rsid w:val="0067306B"/>
    <w:rsid w:val="006A6789"/>
    <w:rsid w:val="006B3EE5"/>
    <w:rsid w:val="006B7A39"/>
    <w:rsid w:val="006E785C"/>
    <w:rsid w:val="00703E55"/>
    <w:rsid w:val="0071248C"/>
    <w:rsid w:val="00715E0D"/>
    <w:rsid w:val="00725135"/>
    <w:rsid w:val="007252C7"/>
    <w:rsid w:val="00761DD7"/>
    <w:rsid w:val="00766407"/>
    <w:rsid w:val="007902C7"/>
    <w:rsid w:val="0079380B"/>
    <w:rsid w:val="00796356"/>
    <w:rsid w:val="007A07CF"/>
    <w:rsid w:val="007C007C"/>
    <w:rsid w:val="007F0C63"/>
    <w:rsid w:val="007F6352"/>
    <w:rsid w:val="00800EE1"/>
    <w:rsid w:val="00822F1B"/>
    <w:rsid w:val="008356C7"/>
    <w:rsid w:val="00837915"/>
    <w:rsid w:val="00864305"/>
    <w:rsid w:val="00884FA1"/>
    <w:rsid w:val="008860F8"/>
    <w:rsid w:val="00887F9E"/>
    <w:rsid w:val="008D5DB4"/>
    <w:rsid w:val="0090401E"/>
    <w:rsid w:val="00905982"/>
    <w:rsid w:val="00921BFC"/>
    <w:rsid w:val="009347E0"/>
    <w:rsid w:val="009455AD"/>
    <w:rsid w:val="0095234F"/>
    <w:rsid w:val="00952C2D"/>
    <w:rsid w:val="009631F9"/>
    <w:rsid w:val="00965444"/>
    <w:rsid w:val="00987BBD"/>
    <w:rsid w:val="009D7043"/>
    <w:rsid w:val="009F0511"/>
    <w:rsid w:val="00A04E1C"/>
    <w:rsid w:val="00A222E2"/>
    <w:rsid w:val="00A22807"/>
    <w:rsid w:val="00A2736D"/>
    <w:rsid w:val="00A51FCA"/>
    <w:rsid w:val="00A64695"/>
    <w:rsid w:val="00A86C48"/>
    <w:rsid w:val="00AC19C1"/>
    <w:rsid w:val="00AC4E76"/>
    <w:rsid w:val="00AE721D"/>
    <w:rsid w:val="00AF6BEF"/>
    <w:rsid w:val="00B14702"/>
    <w:rsid w:val="00B246FE"/>
    <w:rsid w:val="00B45EB2"/>
    <w:rsid w:val="00B55E0E"/>
    <w:rsid w:val="00B915D2"/>
    <w:rsid w:val="00BB2756"/>
    <w:rsid w:val="00BC5E73"/>
    <w:rsid w:val="00BE3D21"/>
    <w:rsid w:val="00BE425A"/>
    <w:rsid w:val="00BF330F"/>
    <w:rsid w:val="00C00755"/>
    <w:rsid w:val="00C17BAF"/>
    <w:rsid w:val="00C26239"/>
    <w:rsid w:val="00C57362"/>
    <w:rsid w:val="00C70531"/>
    <w:rsid w:val="00C7570D"/>
    <w:rsid w:val="00C77630"/>
    <w:rsid w:val="00C91441"/>
    <w:rsid w:val="00C92969"/>
    <w:rsid w:val="00C95EE0"/>
    <w:rsid w:val="00CA50F3"/>
    <w:rsid w:val="00CA6539"/>
    <w:rsid w:val="00CC532C"/>
    <w:rsid w:val="00CE4D99"/>
    <w:rsid w:val="00D04FBF"/>
    <w:rsid w:val="00D10499"/>
    <w:rsid w:val="00D23804"/>
    <w:rsid w:val="00D549F3"/>
    <w:rsid w:val="00D65CEC"/>
    <w:rsid w:val="00D71D99"/>
    <w:rsid w:val="00D754F2"/>
    <w:rsid w:val="00D86F22"/>
    <w:rsid w:val="00DB12C7"/>
    <w:rsid w:val="00DB41C0"/>
    <w:rsid w:val="00DC1813"/>
    <w:rsid w:val="00DC2940"/>
    <w:rsid w:val="00DC4DB6"/>
    <w:rsid w:val="00DD0684"/>
    <w:rsid w:val="00DF23EB"/>
    <w:rsid w:val="00E26FA5"/>
    <w:rsid w:val="00E55200"/>
    <w:rsid w:val="00E80CC0"/>
    <w:rsid w:val="00E85C8D"/>
    <w:rsid w:val="00EA32C7"/>
    <w:rsid w:val="00EB4635"/>
    <w:rsid w:val="00EC59DD"/>
    <w:rsid w:val="00ED4D74"/>
    <w:rsid w:val="00F262A3"/>
    <w:rsid w:val="00F608EE"/>
    <w:rsid w:val="00F826BA"/>
    <w:rsid w:val="00F85CC6"/>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0F5552"/>
    <w:rPr>
      <w:vertAlign w:val="superscript"/>
    </w:rPr>
  </w:style>
  <w:style w:type="character" w:styleId="Hyperlink">
    <w:name w:val="Hyperlink"/>
    <w:basedOn w:val="Standaardalinea-lettertype"/>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0F5552"/>
    <w:rPr>
      <w:vertAlign w:val="superscript"/>
    </w:rPr>
  </w:style>
  <w:style w:type="character" w:styleId="Hyperlink">
    <w:name w:val="Hyperlink"/>
    <w:basedOn w:val="Standaardalinea-lettertype"/>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767">
      <w:bodyDiv w:val="1"/>
      <w:marLeft w:val="0"/>
      <w:marRight w:val="0"/>
      <w:marTop w:val="0"/>
      <w:marBottom w:val="0"/>
      <w:divBdr>
        <w:top w:val="none" w:sz="0" w:space="0" w:color="auto"/>
        <w:left w:val="none" w:sz="0" w:space="0" w:color="auto"/>
        <w:bottom w:val="none" w:sz="0" w:space="0" w:color="auto"/>
        <w:right w:val="none" w:sz="0" w:space="0" w:color="auto"/>
      </w:divBdr>
    </w:div>
    <w:div w:id="41563005">
      <w:bodyDiv w:val="1"/>
      <w:marLeft w:val="0"/>
      <w:marRight w:val="0"/>
      <w:marTop w:val="0"/>
      <w:marBottom w:val="0"/>
      <w:divBdr>
        <w:top w:val="none" w:sz="0" w:space="0" w:color="auto"/>
        <w:left w:val="none" w:sz="0" w:space="0" w:color="auto"/>
        <w:bottom w:val="none" w:sz="0" w:space="0" w:color="auto"/>
        <w:right w:val="none" w:sz="0" w:space="0" w:color="auto"/>
      </w:divBdr>
    </w:div>
    <w:div w:id="316108337">
      <w:bodyDiv w:val="1"/>
      <w:marLeft w:val="0"/>
      <w:marRight w:val="0"/>
      <w:marTop w:val="0"/>
      <w:marBottom w:val="0"/>
      <w:divBdr>
        <w:top w:val="none" w:sz="0" w:space="0" w:color="auto"/>
        <w:left w:val="none" w:sz="0" w:space="0" w:color="auto"/>
        <w:bottom w:val="none" w:sz="0" w:space="0" w:color="auto"/>
        <w:right w:val="none" w:sz="0" w:space="0" w:color="auto"/>
      </w:divBdr>
    </w:div>
    <w:div w:id="442849082">
      <w:bodyDiv w:val="1"/>
      <w:marLeft w:val="0"/>
      <w:marRight w:val="0"/>
      <w:marTop w:val="0"/>
      <w:marBottom w:val="0"/>
      <w:divBdr>
        <w:top w:val="none" w:sz="0" w:space="0" w:color="auto"/>
        <w:left w:val="none" w:sz="0" w:space="0" w:color="auto"/>
        <w:bottom w:val="none" w:sz="0" w:space="0" w:color="auto"/>
        <w:right w:val="none" w:sz="0" w:space="0" w:color="auto"/>
      </w:divBdr>
    </w:div>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443919072">
      <w:bodyDiv w:val="1"/>
      <w:marLeft w:val="0"/>
      <w:marRight w:val="0"/>
      <w:marTop w:val="0"/>
      <w:marBottom w:val="0"/>
      <w:divBdr>
        <w:top w:val="none" w:sz="0" w:space="0" w:color="auto"/>
        <w:left w:val="none" w:sz="0" w:space="0" w:color="auto"/>
        <w:bottom w:val="none" w:sz="0" w:space="0" w:color="auto"/>
        <w:right w:val="none" w:sz="0" w:space="0" w:color="auto"/>
      </w:divBdr>
    </w:div>
    <w:div w:id="1457717987">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 w:id="20332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CEC4-F7DC-401F-9EA5-AAA323FC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0</TotalTime>
  <Pages>1</Pages>
  <Words>275</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2014-03-21T14:49:00Z</cp:lastPrinted>
  <dcterms:created xsi:type="dcterms:W3CDTF">2014-03-21T14:50:00Z</dcterms:created>
  <dcterms:modified xsi:type="dcterms:W3CDTF">2014-03-26T09:41:00Z</dcterms:modified>
</cp:coreProperties>
</file>