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3D" w:rsidRPr="007C7814" w:rsidRDefault="007A0D3D" w:rsidP="007A0D3D">
      <w:pPr>
        <w:jc w:val="both"/>
        <w:outlineLvl w:val="0"/>
        <w:rPr>
          <w:rFonts w:ascii="Times New Roman Vet" w:hAnsi="Times New Roman Vet"/>
          <w:b/>
          <w:smallCaps/>
          <w:color w:val="000000" w:themeColor="text1"/>
          <w:sz w:val="22"/>
          <w:szCs w:val="22"/>
          <w:lang w:val="nl-BE"/>
        </w:rPr>
      </w:pPr>
      <w:r w:rsidRPr="007C7814">
        <w:rPr>
          <w:rFonts w:ascii="Times New Roman Vet" w:hAnsi="Times New Roman Vet"/>
          <w:b/>
          <w:smallCaps/>
          <w:color w:val="000000" w:themeColor="text1"/>
          <w:sz w:val="22"/>
          <w:szCs w:val="22"/>
          <w:lang w:val="nl-BE"/>
        </w:rPr>
        <w:t xml:space="preserve">kris </w:t>
      </w:r>
      <w:proofErr w:type="spellStart"/>
      <w:r w:rsidRPr="007C7814">
        <w:rPr>
          <w:rFonts w:ascii="Times New Roman Vet" w:hAnsi="Times New Roman Vet"/>
          <w:b/>
          <w:smallCaps/>
          <w:color w:val="000000" w:themeColor="text1"/>
          <w:sz w:val="22"/>
          <w:szCs w:val="22"/>
          <w:lang w:val="nl-BE"/>
        </w:rPr>
        <w:t>peeters</w:t>
      </w:r>
      <w:proofErr w:type="spellEnd"/>
    </w:p>
    <w:p w:rsidR="007A0D3D" w:rsidRPr="007C7814" w:rsidRDefault="007A0D3D" w:rsidP="007A0D3D">
      <w:pPr>
        <w:jc w:val="both"/>
        <w:rPr>
          <w:smallCaps/>
          <w:color w:val="000000" w:themeColor="text1"/>
          <w:sz w:val="22"/>
          <w:szCs w:val="22"/>
          <w:lang w:val="nl-BE"/>
        </w:rPr>
      </w:pPr>
      <w:r w:rsidRPr="007C7814">
        <w:rPr>
          <w:smallCaps/>
          <w:color w:val="000000" w:themeColor="text1"/>
          <w:sz w:val="22"/>
          <w:szCs w:val="22"/>
          <w:lang w:val="nl-BE"/>
        </w:rPr>
        <w:t xml:space="preserve">minister-president van de </w:t>
      </w:r>
      <w:proofErr w:type="spellStart"/>
      <w:r w:rsidRPr="007C7814">
        <w:rPr>
          <w:smallCaps/>
          <w:color w:val="000000" w:themeColor="text1"/>
          <w:sz w:val="22"/>
          <w:szCs w:val="22"/>
          <w:lang w:val="nl-BE"/>
        </w:rPr>
        <w:t>vlaamse</w:t>
      </w:r>
      <w:proofErr w:type="spellEnd"/>
      <w:r w:rsidRPr="007C7814">
        <w:rPr>
          <w:smallCaps/>
          <w:color w:val="000000" w:themeColor="text1"/>
          <w:sz w:val="22"/>
          <w:szCs w:val="22"/>
          <w:lang w:val="nl-BE"/>
        </w:rPr>
        <w:t xml:space="preserve"> regering, </w:t>
      </w:r>
      <w:proofErr w:type="spellStart"/>
      <w:r w:rsidRPr="007C7814">
        <w:rPr>
          <w:smallCaps/>
          <w:color w:val="000000" w:themeColor="text1"/>
          <w:sz w:val="22"/>
          <w:szCs w:val="22"/>
          <w:lang w:val="nl-BE"/>
        </w:rPr>
        <w:t>vlaams</w:t>
      </w:r>
      <w:proofErr w:type="spellEnd"/>
      <w:r w:rsidRPr="007C7814">
        <w:rPr>
          <w:smallCaps/>
          <w:color w:val="000000" w:themeColor="text1"/>
          <w:sz w:val="22"/>
          <w:szCs w:val="22"/>
          <w:lang w:val="nl-BE"/>
        </w:rPr>
        <w:t xml:space="preserve"> minister van economie, buitenlands beleid, landbouw en plattelandsbeleid</w:t>
      </w:r>
    </w:p>
    <w:p w:rsidR="007A0D3D" w:rsidRPr="007C7814" w:rsidRDefault="007A0D3D" w:rsidP="007A0D3D">
      <w:pPr>
        <w:pStyle w:val="StandaardSV"/>
        <w:pBdr>
          <w:bottom w:val="single" w:sz="4" w:space="1" w:color="auto"/>
        </w:pBdr>
        <w:rPr>
          <w:color w:val="000000" w:themeColor="text1"/>
          <w:lang w:val="nl-BE"/>
        </w:rPr>
      </w:pPr>
    </w:p>
    <w:p w:rsidR="007A0D3D" w:rsidRDefault="007A0D3D" w:rsidP="007A0D3D">
      <w:pPr>
        <w:jc w:val="both"/>
        <w:rPr>
          <w:color w:val="000000" w:themeColor="text1"/>
          <w:sz w:val="22"/>
        </w:rPr>
      </w:pPr>
    </w:p>
    <w:p w:rsidR="007C7814" w:rsidRPr="007C7814" w:rsidRDefault="007C7814" w:rsidP="007A0D3D">
      <w:pPr>
        <w:jc w:val="both"/>
        <w:rPr>
          <w:color w:val="000000" w:themeColor="text1"/>
          <w:sz w:val="22"/>
        </w:rPr>
      </w:pPr>
      <w:r>
        <w:rPr>
          <w:rFonts w:ascii="Times New Roman Vet" w:hAnsi="Times New Roman Vet"/>
          <w:b/>
          <w:smallCaps/>
          <w:color w:val="000000" w:themeColor="text1"/>
          <w:sz w:val="22"/>
          <w:szCs w:val="22"/>
          <w:lang w:val="nl-BE"/>
        </w:rPr>
        <w:t>antwoord</w:t>
      </w:r>
    </w:p>
    <w:p w:rsidR="007A0D3D" w:rsidRPr="007C7814" w:rsidRDefault="00365C31" w:rsidP="007C7814">
      <w:pPr>
        <w:jc w:val="both"/>
        <w:outlineLvl w:val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op v</w:t>
      </w:r>
      <w:r w:rsidR="007A0D3D" w:rsidRPr="007C7814">
        <w:rPr>
          <w:color w:val="000000" w:themeColor="text1"/>
          <w:sz w:val="22"/>
        </w:rPr>
        <w:t>raag nr. 350</w:t>
      </w:r>
      <w:r w:rsidR="007C7814">
        <w:rPr>
          <w:color w:val="000000" w:themeColor="text1"/>
          <w:sz w:val="22"/>
        </w:rPr>
        <w:t xml:space="preserve"> </w:t>
      </w:r>
      <w:r w:rsidR="007A0D3D" w:rsidRPr="007C7814">
        <w:rPr>
          <w:color w:val="000000" w:themeColor="text1"/>
          <w:sz w:val="22"/>
        </w:rPr>
        <w:t>van 7 februari 2014</w:t>
      </w:r>
    </w:p>
    <w:p w:rsidR="007A0D3D" w:rsidRPr="007C7814" w:rsidRDefault="007A0D3D" w:rsidP="007A0D3D">
      <w:pPr>
        <w:jc w:val="both"/>
        <w:rPr>
          <w:b/>
          <w:color w:val="000000" w:themeColor="text1"/>
          <w:sz w:val="22"/>
        </w:rPr>
      </w:pPr>
      <w:r w:rsidRPr="007C7814">
        <w:rPr>
          <w:color w:val="000000" w:themeColor="text1"/>
          <w:sz w:val="22"/>
        </w:rPr>
        <w:t xml:space="preserve">van </w:t>
      </w:r>
      <w:proofErr w:type="spellStart"/>
      <w:r w:rsidRPr="007C7814">
        <w:rPr>
          <w:b/>
          <w:smallCaps/>
          <w:color w:val="000000" w:themeColor="text1"/>
          <w:sz w:val="22"/>
        </w:rPr>
        <w:t>johan</w:t>
      </w:r>
      <w:proofErr w:type="spellEnd"/>
      <w:r w:rsidRPr="007C7814">
        <w:rPr>
          <w:b/>
          <w:smallCaps/>
          <w:color w:val="000000" w:themeColor="text1"/>
          <w:sz w:val="22"/>
        </w:rPr>
        <w:t xml:space="preserve"> verstreken</w:t>
      </w:r>
    </w:p>
    <w:p w:rsidR="007A0D3D" w:rsidRPr="007C7814" w:rsidRDefault="007A0D3D" w:rsidP="007A0D3D">
      <w:pPr>
        <w:pBdr>
          <w:bottom w:val="single" w:sz="4" w:space="1" w:color="auto"/>
        </w:pBdr>
        <w:jc w:val="both"/>
        <w:rPr>
          <w:color w:val="000000" w:themeColor="text1"/>
          <w:sz w:val="22"/>
        </w:rPr>
      </w:pPr>
    </w:p>
    <w:p w:rsidR="007A0D3D" w:rsidRPr="007C7814" w:rsidRDefault="007A0D3D" w:rsidP="007A0D3D">
      <w:pPr>
        <w:pStyle w:val="StandaardSV"/>
        <w:rPr>
          <w:color w:val="000000" w:themeColor="text1"/>
        </w:rPr>
      </w:pPr>
    </w:p>
    <w:p w:rsidR="005A1CE6" w:rsidRPr="007C7814" w:rsidRDefault="005A1CE6" w:rsidP="00365C31">
      <w:pPr>
        <w:pStyle w:val="StandaardSV"/>
        <w:numPr>
          <w:ilvl w:val="0"/>
          <w:numId w:val="1"/>
        </w:numPr>
        <w:ind w:left="360"/>
        <w:rPr>
          <w:color w:val="000000" w:themeColor="text1"/>
          <w:lang w:val="en-US"/>
        </w:rPr>
      </w:pPr>
      <w:proofErr w:type="spellStart"/>
      <w:r w:rsidRPr="007C7814">
        <w:rPr>
          <w:color w:val="000000" w:themeColor="text1"/>
          <w:lang w:val="en-US"/>
        </w:rPr>
        <w:t>UGent</w:t>
      </w:r>
      <w:proofErr w:type="spellEnd"/>
    </w:p>
    <w:p w:rsidR="005A1CE6" w:rsidRPr="007C7814" w:rsidRDefault="005A1CE6" w:rsidP="00365C31">
      <w:pPr>
        <w:pStyle w:val="StandaardSV"/>
        <w:ind w:left="360"/>
        <w:rPr>
          <w:color w:val="000000" w:themeColor="text1"/>
          <w:lang w:val="en-US"/>
        </w:rPr>
      </w:pPr>
      <w:r w:rsidRPr="007C7814">
        <w:rPr>
          <w:color w:val="000000" w:themeColor="text1"/>
          <w:lang w:val="en-US"/>
        </w:rPr>
        <w:t xml:space="preserve">VLIR EI Kenya - Improvement of the living standard of rural communities in Kenya trough </w:t>
      </w:r>
      <w:proofErr w:type="spellStart"/>
      <w:r w:rsidRPr="007C7814">
        <w:rPr>
          <w:color w:val="000000" w:themeColor="text1"/>
          <w:lang w:val="en-US"/>
        </w:rPr>
        <w:t>Artemia</w:t>
      </w:r>
      <w:proofErr w:type="spellEnd"/>
      <w:r w:rsidRPr="007C7814">
        <w:rPr>
          <w:color w:val="000000" w:themeColor="text1"/>
          <w:lang w:val="en-US"/>
        </w:rPr>
        <w:t xml:space="preserve"> production in coastal salt pond (ZEIN2010PR369) </w:t>
      </w:r>
    </w:p>
    <w:p w:rsidR="005A1CE6" w:rsidRPr="007C7814" w:rsidRDefault="00D13F65" w:rsidP="00365C31">
      <w:pPr>
        <w:pStyle w:val="StandaardSV"/>
        <w:ind w:left="360"/>
        <w:rPr>
          <w:color w:val="000000" w:themeColor="text1"/>
          <w:lang w:val="en-US"/>
        </w:rPr>
      </w:pPr>
      <w:proofErr w:type="spellStart"/>
      <w:r w:rsidRPr="007C7814">
        <w:rPr>
          <w:color w:val="000000" w:themeColor="text1"/>
          <w:lang w:val="en-US"/>
        </w:rPr>
        <w:t>Uitvoeringstermijn</w:t>
      </w:r>
      <w:proofErr w:type="spellEnd"/>
      <w:r w:rsidRPr="007C7814">
        <w:rPr>
          <w:color w:val="000000" w:themeColor="text1"/>
          <w:lang w:val="en-US"/>
        </w:rPr>
        <w:t xml:space="preserve">: </w:t>
      </w:r>
      <w:r w:rsidR="005A1CE6" w:rsidRPr="007C7814">
        <w:rPr>
          <w:color w:val="000000" w:themeColor="text1"/>
          <w:lang w:val="en-US"/>
        </w:rPr>
        <w:t xml:space="preserve">1/4/2010 – 31/3/2014 </w:t>
      </w:r>
    </w:p>
    <w:p w:rsidR="005A1CE6" w:rsidRPr="007C7814" w:rsidRDefault="005A1CE6" w:rsidP="00365C31">
      <w:pPr>
        <w:pStyle w:val="StandaardSV"/>
        <w:ind w:left="360" w:hanging="360"/>
        <w:rPr>
          <w:color w:val="000000" w:themeColor="text1"/>
          <w:lang w:val="en-US"/>
        </w:rPr>
      </w:pPr>
    </w:p>
    <w:p w:rsidR="005A1CE6" w:rsidRPr="007C7814" w:rsidRDefault="005A1CE6" w:rsidP="00365C31">
      <w:pPr>
        <w:pStyle w:val="StandaardSV"/>
        <w:ind w:left="360"/>
        <w:rPr>
          <w:color w:val="000000" w:themeColor="text1"/>
          <w:lang w:val="en-US"/>
        </w:rPr>
      </w:pPr>
      <w:r w:rsidRPr="007C7814">
        <w:rPr>
          <w:color w:val="000000" w:themeColor="text1"/>
          <w:lang w:val="en-US"/>
        </w:rPr>
        <w:t xml:space="preserve">Pro-Eel - Reproduction of European eel: towards a self-sustained aquaculture (245257) </w:t>
      </w:r>
    </w:p>
    <w:p w:rsidR="005A1CE6" w:rsidRPr="007C7814" w:rsidRDefault="00D13F65" w:rsidP="00365C31">
      <w:pPr>
        <w:pStyle w:val="StandaardSV"/>
        <w:ind w:left="360"/>
        <w:rPr>
          <w:color w:val="000000" w:themeColor="text1"/>
          <w:lang w:val="en-US"/>
        </w:rPr>
      </w:pPr>
      <w:proofErr w:type="spellStart"/>
      <w:r w:rsidRPr="007C7814">
        <w:rPr>
          <w:color w:val="000000" w:themeColor="text1"/>
          <w:lang w:val="en-US"/>
        </w:rPr>
        <w:t>Uitvoeringstermijn</w:t>
      </w:r>
      <w:proofErr w:type="spellEnd"/>
      <w:r w:rsidRPr="007C7814">
        <w:rPr>
          <w:color w:val="000000" w:themeColor="text1"/>
          <w:lang w:val="en-US"/>
        </w:rPr>
        <w:t xml:space="preserve">: </w:t>
      </w:r>
      <w:r w:rsidR="005A1CE6" w:rsidRPr="007C7814">
        <w:rPr>
          <w:color w:val="000000" w:themeColor="text1"/>
          <w:lang w:val="en-US"/>
        </w:rPr>
        <w:t xml:space="preserve">1/4/2010 – 31/3/2014 </w:t>
      </w:r>
    </w:p>
    <w:p w:rsidR="005A1CE6" w:rsidRPr="007C7814" w:rsidRDefault="005A1CE6" w:rsidP="00365C31">
      <w:pPr>
        <w:pStyle w:val="StandaardSV"/>
        <w:ind w:left="360" w:hanging="360"/>
        <w:rPr>
          <w:color w:val="000000" w:themeColor="text1"/>
          <w:lang w:val="en-US"/>
        </w:rPr>
      </w:pPr>
    </w:p>
    <w:p w:rsidR="005A1CE6" w:rsidRPr="007C7814" w:rsidRDefault="005A1CE6" w:rsidP="00365C31">
      <w:pPr>
        <w:pStyle w:val="StandaardSV"/>
        <w:ind w:left="360"/>
        <w:rPr>
          <w:color w:val="000000" w:themeColor="text1"/>
          <w:lang w:val="en-US"/>
        </w:rPr>
      </w:pPr>
      <w:r w:rsidRPr="007C7814">
        <w:rPr>
          <w:color w:val="000000" w:themeColor="text1"/>
          <w:lang w:val="en-US"/>
        </w:rPr>
        <w:t xml:space="preserve">FWO </w:t>
      </w:r>
      <w:proofErr w:type="spellStart"/>
      <w:r w:rsidRPr="007C7814">
        <w:rPr>
          <w:color w:val="000000" w:themeColor="text1"/>
          <w:lang w:val="en-US"/>
        </w:rPr>
        <w:t>bilateraal</w:t>
      </w:r>
      <w:proofErr w:type="spellEnd"/>
      <w:r w:rsidRPr="007C7814">
        <w:rPr>
          <w:color w:val="000000" w:themeColor="text1"/>
          <w:lang w:val="en-US"/>
        </w:rPr>
        <w:t xml:space="preserve"> China - Quorum quenching as a novel tool to fight bacterial infections in aquaculture (GA 064 10N) </w:t>
      </w:r>
    </w:p>
    <w:p w:rsidR="005A1CE6" w:rsidRPr="007C7814" w:rsidRDefault="00D13F65" w:rsidP="00365C31">
      <w:pPr>
        <w:pStyle w:val="StandaardSV"/>
        <w:ind w:left="360"/>
        <w:rPr>
          <w:color w:val="000000" w:themeColor="text1"/>
          <w:lang w:val="en-US"/>
        </w:rPr>
      </w:pPr>
      <w:proofErr w:type="spellStart"/>
      <w:r w:rsidRPr="007C7814">
        <w:rPr>
          <w:color w:val="000000" w:themeColor="text1"/>
          <w:lang w:val="en-US"/>
        </w:rPr>
        <w:t>Uitvoeringstermijn</w:t>
      </w:r>
      <w:proofErr w:type="spellEnd"/>
      <w:r w:rsidRPr="007C7814">
        <w:rPr>
          <w:color w:val="000000" w:themeColor="text1"/>
          <w:lang w:val="en-US"/>
        </w:rPr>
        <w:t xml:space="preserve">: </w:t>
      </w:r>
      <w:r w:rsidR="005A1CE6" w:rsidRPr="007C7814">
        <w:rPr>
          <w:color w:val="000000" w:themeColor="text1"/>
          <w:lang w:val="en-US"/>
        </w:rPr>
        <w:t xml:space="preserve">1/10/2010 – 30/09/2012 </w:t>
      </w:r>
    </w:p>
    <w:p w:rsidR="005A1CE6" w:rsidRPr="007C7814" w:rsidRDefault="005A1CE6" w:rsidP="00365C31">
      <w:pPr>
        <w:pStyle w:val="StandaardSV"/>
        <w:ind w:left="360" w:hanging="360"/>
        <w:rPr>
          <w:color w:val="000000" w:themeColor="text1"/>
          <w:lang w:val="en-US"/>
        </w:rPr>
      </w:pPr>
    </w:p>
    <w:p w:rsidR="005A1CE6" w:rsidRPr="007C7814" w:rsidRDefault="005A1CE6" w:rsidP="00365C31">
      <w:pPr>
        <w:pStyle w:val="StandaardSV"/>
        <w:ind w:left="720" w:hanging="360"/>
        <w:rPr>
          <w:color w:val="000000" w:themeColor="text1"/>
          <w:lang w:val="en-US"/>
        </w:rPr>
      </w:pPr>
      <w:proofErr w:type="spellStart"/>
      <w:r w:rsidRPr="007C7814">
        <w:rPr>
          <w:color w:val="000000" w:themeColor="text1"/>
          <w:lang w:val="en-US"/>
        </w:rPr>
        <w:t>Aquaexcel</w:t>
      </w:r>
      <w:proofErr w:type="spellEnd"/>
      <w:r w:rsidRPr="007C7814">
        <w:rPr>
          <w:color w:val="000000" w:themeColor="text1"/>
          <w:lang w:val="en-US"/>
        </w:rPr>
        <w:t xml:space="preserve"> - Aquaculture structures for excellence in European fish research (262336) </w:t>
      </w:r>
    </w:p>
    <w:p w:rsidR="005A1CE6" w:rsidRPr="007C7814" w:rsidRDefault="00D13F65" w:rsidP="00365C31">
      <w:pPr>
        <w:pStyle w:val="StandaardSV"/>
        <w:ind w:left="720" w:hanging="360"/>
        <w:rPr>
          <w:color w:val="000000" w:themeColor="text1"/>
          <w:lang w:val="en-US"/>
        </w:rPr>
      </w:pPr>
      <w:proofErr w:type="spellStart"/>
      <w:r w:rsidRPr="007C7814">
        <w:rPr>
          <w:color w:val="000000" w:themeColor="text1"/>
          <w:lang w:val="en-US"/>
        </w:rPr>
        <w:t>Uitvoeringstermijn</w:t>
      </w:r>
      <w:proofErr w:type="spellEnd"/>
      <w:r w:rsidRPr="007C7814">
        <w:rPr>
          <w:color w:val="000000" w:themeColor="text1"/>
          <w:lang w:val="en-US"/>
        </w:rPr>
        <w:t xml:space="preserve">: </w:t>
      </w:r>
      <w:r w:rsidR="005A1CE6" w:rsidRPr="007C7814">
        <w:rPr>
          <w:color w:val="000000" w:themeColor="text1"/>
          <w:lang w:val="en-US"/>
        </w:rPr>
        <w:t xml:space="preserve">1/3/2011 – 28/2/2015 </w:t>
      </w:r>
    </w:p>
    <w:p w:rsidR="005A1CE6" w:rsidRPr="007C7814" w:rsidRDefault="005A1CE6" w:rsidP="00365C31">
      <w:pPr>
        <w:pStyle w:val="StandaardSV"/>
        <w:ind w:left="720" w:hanging="360"/>
        <w:rPr>
          <w:color w:val="000000" w:themeColor="text1"/>
          <w:lang w:val="en-US"/>
        </w:rPr>
      </w:pPr>
    </w:p>
    <w:p w:rsidR="005A1CE6" w:rsidRPr="007C7814" w:rsidRDefault="005A1CE6" w:rsidP="00365C31">
      <w:pPr>
        <w:pStyle w:val="StandaardSV"/>
        <w:ind w:left="720" w:hanging="360"/>
        <w:rPr>
          <w:color w:val="000000" w:themeColor="text1"/>
          <w:lang w:val="en-US"/>
        </w:rPr>
      </w:pPr>
      <w:r w:rsidRPr="007C7814">
        <w:rPr>
          <w:color w:val="000000" w:themeColor="text1"/>
          <w:lang w:val="en-US"/>
        </w:rPr>
        <w:t xml:space="preserve">VLIR EI Vietnam - Ensuring seed supply of commercially important bivalve species in central Vietnam by optimizing the larval production (ZEIN20110PR389) </w:t>
      </w:r>
    </w:p>
    <w:p w:rsidR="005A1CE6" w:rsidRPr="007C7814" w:rsidRDefault="00D13F65" w:rsidP="00365C31">
      <w:pPr>
        <w:pStyle w:val="StandaardSV"/>
        <w:ind w:left="360"/>
        <w:rPr>
          <w:color w:val="000000" w:themeColor="text1"/>
        </w:rPr>
      </w:pPr>
      <w:r w:rsidRPr="007C7814">
        <w:rPr>
          <w:color w:val="000000" w:themeColor="text1"/>
        </w:rPr>
        <w:t xml:space="preserve">Uitvoeringstermijn: </w:t>
      </w:r>
      <w:r w:rsidR="005A1CE6" w:rsidRPr="007C7814">
        <w:rPr>
          <w:color w:val="000000" w:themeColor="text1"/>
        </w:rPr>
        <w:t xml:space="preserve">15/9/2011 – 14/9/2015 </w:t>
      </w:r>
    </w:p>
    <w:p w:rsidR="005A1CE6" w:rsidRPr="007C7814" w:rsidRDefault="005A1CE6" w:rsidP="00365C31">
      <w:pPr>
        <w:pStyle w:val="StandaardSV"/>
        <w:ind w:left="360" w:hanging="360"/>
        <w:rPr>
          <w:color w:val="000000" w:themeColor="text1"/>
        </w:rPr>
      </w:pPr>
    </w:p>
    <w:p w:rsidR="005A1CE6" w:rsidRPr="007C7814" w:rsidRDefault="005A1CE6" w:rsidP="00365C31">
      <w:pPr>
        <w:pStyle w:val="StandaardSV"/>
        <w:ind w:left="360"/>
        <w:rPr>
          <w:color w:val="000000" w:themeColor="text1"/>
        </w:rPr>
      </w:pPr>
      <w:r w:rsidRPr="007C7814">
        <w:rPr>
          <w:color w:val="000000" w:themeColor="text1"/>
        </w:rPr>
        <w:t xml:space="preserve">FWO krediet aan navorsers - </w:t>
      </w:r>
      <w:proofErr w:type="spellStart"/>
      <w:r w:rsidRPr="007C7814">
        <w:rPr>
          <w:color w:val="000000" w:themeColor="text1"/>
        </w:rPr>
        <w:t>Invivo</w:t>
      </w:r>
      <w:proofErr w:type="spellEnd"/>
      <w:r w:rsidRPr="007C7814">
        <w:rPr>
          <w:color w:val="000000" w:themeColor="text1"/>
        </w:rPr>
        <w:t xml:space="preserve"> detective van de </w:t>
      </w:r>
      <w:proofErr w:type="spellStart"/>
      <w:r w:rsidRPr="007C7814">
        <w:rPr>
          <w:color w:val="000000" w:themeColor="text1"/>
        </w:rPr>
        <w:t>expressive</w:t>
      </w:r>
      <w:proofErr w:type="spellEnd"/>
      <w:r w:rsidRPr="007C7814">
        <w:rPr>
          <w:color w:val="000000" w:themeColor="text1"/>
        </w:rPr>
        <w:t xml:space="preserve"> van virulentiegenen van </w:t>
      </w:r>
      <w:proofErr w:type="spellStart"/>
      <w:r w:rsidRPr="007C7814">
        <w:rPr>
          <w:color w:val="000000" w:themeColor="text1"/>
        </w:rPr>
        <w:t>Vibrio’s</w:t>
      </w:r>
      <w:proofErr w:type="spellEnd"/>
      <w:r w:rsidRPr="007C7814">
        <w:rPr>
          <w:color w:val="000000" w:themeColor="text1"/>
        </w:rPr>
        <w:t xml:space="preserve"> tijdens infectie van aquacultuur organismen met reverse </w:t>
      </w:r>
      <w:proofErr w:type="spellStart"/>
      <w:r w:rsidRPr="007C7814">
        <w:rPr>
          <w:color w:val="000000" w:themeColor="text1"/>
        </w:rPr>
        <w:t>transcriptaserealtime</w:t>
      </w:r>
      <w:proofErr w:type="spellEnd"/>
      <w:r w:rsidRPr="007C7814">
        <w:rPr>
          <w:color w:val="000000" w:themeColor="text1"/>
        </w:rPr>
        <w:t xml:space="preserve"> </w:t>
      </w:r>
      <w:proofErr w:type="spellStart"/>
      <w:r w:rsidRPr="007C7814">
        <w:rPr>
          <w:color w:val="000000" w:themeColor="text1"/>
        </w:rPr>
        <w:t>pcr</w:t>
      </w:r>
      <w:proofErr w:type="spellEnd"/>
      <w:r w:rsidRPr="007C7814">
        <w:rPr>
          <w:color w:val="000000" w:themeColor="text1"/>
        </w:rPr>
        <w:t xml:space="preserve"> (31 50 13 12) </w:t>
      </w:r>
    </w:p>
    <w:p w:rsidR="005A1CE6" w:rsidRPr="007C7814" w:rsidRDefault="00D13F65" w:rsidP="00365C31">
      <w:pPr>
        <w:pStyle w:val="StandaardSV"/>
        <w:ind w:left="360"/>
        <w:rPr>
          <w:color w:val="000000" w:themeColor="text1"/>
        </w:rPr>
      </w:pPr>
      <w:r w:rsidRPr="007C7814">
        <w:rPr>
          <w:color w:val="000000" w:themeColor="text1"/>
        </w:rPr>
        <w:t xml:space="preserve">Uitvoeringstermijn: </w:t>
      </w:r>
      <w:r w:rsidR="005A1CE6" w:rsidRPr="007C7814">
        <w:rPr>
          <w:color w:val="000000" w:themeColor="text1"/>
        </w:rPr>
        <w:t xml:space="preserve">1/1/2012 – 31/12/2014 </w:t>
      </w:r>
    </w:p>
    <w:p w:rsidR="005A1CE6" w:rsidRPr="007C7814" w:rsidRDefault="005A1CE6" w:rsidP="00365C31">
      <w:pPr>
        <w:pStyle w:val="StandaardSV"/>
        <w:ind w:left="360" w:hanging="360"/>
        <w:rPr>
          <w:color w:val="000000" w:themeColor="text1"/>
        </w:rPr>
      </w:pPr>
    </w:p>
    <w:p w:rsidR="005A1CE6" w:rsidRPr="007C7814" w:rsidRDefault="005A1CE6" w:rsidP="00365C31">
      <w:pPr>
        <w:pStyle w:val="StandaardSV"/>
        <w:ind w:left="360"/>
        <w:rPr>
          <w:color w:val="000000" w:themeColor="text1"/>
        </w:rPr>
      </w:pPr>
      <w:r w:rsidRPr="007C7814">
        <w:rPr>
          <w:color w:val="000000" w:themeColor="text1"/>
        </w:rPr>
        <w:t xml:space="preserve">FWO bilaterale onderzoekssamenwerking Vietnam - Understanding </w:t>
      </w:r>
      <w:proofErr w:type="spellStart"/>
      <w:r w:rsidRPr="007C7814">
        <w:rPr>
          <w:color w:val="000000" w:themeColor="text1"/>
        </w:rPr>
        <w:t>nutrient</w:t>
      </w:r>
      <w:proofErr w:type="spellEnd"/>
      <w:r w:rsidRPr="007C7814">
        <w:rPr>
          <w:color w:val="000000" w:themeColor="text1"/>
        </w:rPr>
        <w:t xml:space="preserve"> </w:t>
      </w:r>
      <w:proofErr w:type="spellStart"/>
      <w:r w:rsidRPr="007C7814">
        <w:rPr>
          <w:color w:val="000000" w:themeColor="text1"/>
        </w:rPr>
        <w:t>dynamics</w:t>
      </w:r>
      <w:proofErr w:type="spellEnd"/>
      <w:r w:rsidRPr="007C7814">
        <w:rPr>
          <w:color w:val="000000" w:themeColor="text1"/>
        </w:rPr>
        <w:t xml:space="preserve"> in </w:t>
      </w:r>
      <w:proofErr w:type="spellStart"/>
      <w:r w:rsidRPr="007C7814">
        <w:rPr>
          <w:color w:val="000000" w:themeColor="text1"/>
        </w:rPr>
        <w:t>solar</w:t>
      </w:r>
      <w:proofErr w:type="spellEnd"/>
      <w:r w:rsidRPr="007C7814">
        <w:rPr>
          <w:color w:val="000000" w:themeColor="text1"/>
        </w:rPr>
        <w:t xml:space="preserve"> </w:t>
      </w:r>
      <w:proofErr w:type="spellStart"/>
      <w:r w:rsidRPr="007C7814">
        <w:rPr>
          <w:color w:val="000000" w:themeColor="text1"/>
        </w:rPr>
        <w:t>saltworks</w:t>
      </w:r>
      <w:proofErr w:type="spellEnd"/>
      <w:r w:rsidRPr="007C7814">
        <w:rPr>
          <w:color w:val="000000" w:themeColor="text1"/>
        </w:rPr>
        <w:t xml:space="preserve"> </w:t>
      </w:r>
      <w:proofErr w:type="spellStart"/>
      <w:r w:rsidRPr="007C7814">
        <w:rPr>
          <w:color w:val="000000" w:themeColor="text1"/>
        </w:rPr>
        <w:t>used</w:t>
      </w:r>
      <w:proofErr w:type="spellEnd"/>
      <w:r w:rsidRPr="007C7814">
        <w:rPr>
          <w:color w:val="000000" w:themeColor="text1"/>
        </w:rPr>
        <w:t xml:space="preserve"> </w:t>
      </w:r>
      <w:proofErr w:type="spellStart"/>
      <w:r w:rsidRPr="007C7814">
        <w:rPr>
          <w:color w:val="000000" w:themeColor="text1"/>
        </w:rPr>
        <w:t>for</w:t>
      </w:r>
      <w:proofErr w:type="spellEnd"/>
      <w:r w:rsidRPr="007C7814">
        <w:rPr>
          <w:color w:val="000000" w:themeColor="text1"/>
        </w:rPr>
        <w:t xml:space="preserve"> </w:t>
      </w:r>
      <w:proofErr w:type="spellStart"/>
      <w:r w:rsidRPr="007C7814">
        <w:rPr>
          <w:color w:val="000000" w:themeColor="text1"/>
        </w:rPr>
        <w:t>Artemia</w:t>
      </w:r>
      <w:proofErr w:type="spellEnd"/>
      <w:r w:rsidRPr="007C7814">
        <w:rPr>
          <w:color w:val="000000" w:themeColor="text1"/>
        </w:rPr>
        <w:t xml:space="preserve"> </w:t>
      </w:r>
      <w:proofErr w:type="spellStart"/>
      <w:r w:rsidRPr="007C7814">
        <w:rPr>
          <w:color w:val="000000" w:themeColor="text1"/>
        </w:rPr>
        <w:t>production</w:t>
      </w:r>
      <w:proofErr w:type="spellEnd"/>
      <w:r w:rsidRPr="007C7814">
        <w:rPr>
          <w:color w:val="000000" w:themeColor="text1"/>
        </w:rPr>
        <w:t xml:space="preserve"> (3GA 02212) </w:t>
      </w:r>
    </w:p>
    <w:p w:rsidR="005A1CE6" w:rsidRPr="007C7814" w:rsidRDefault="00D13F65" w:rsidP="00365C31">
      <w:pPr>
        <w:pStyle w:val="StandaardSV"/>
        <w:ind w:left="360"/>
        <w:rPr>
          <w:color w:val="000000" w:themeColor="text1"/>
        </w:rPr>
      </w:pPr>
      <w:r w:rsidRPr="007C7814">
        <w:rPr>
          <w:color w:val="000000" w:themeColor="text1"/>
        </w:rPr>
        <w:t xml:space="preserve">Uitvoeringstermijn: </w:t>
      </w:r>
      <w:r w:rsidR="005A1CE6" w:rsidRPr="007C7814">
        <w:rPr>
          <w:color w:val="000000" w:themeColor="text1"/>
        </w:rPr>
        <w:t xml:space="preserve">1/1/2012 – 31/12/2013 </w:t>
      </w:r>
    </w:p>
    <w:p w:rsidR="005A1CE6" w:rsidRPr="007C7814" w:rsidRDefault="005A1CE6" w:rsidP="00365C31">
      <w:pPr>
        <w:pStyle w:val="StandaardSV"/>
        <w:ind w:left="360" w:hanging="360"/>
        <w:rPr>
          <w:color w:val="000000" w:themeColor="text1"/>
        </w:rPr>
      </w:pPr>
    </w:p>
    <w:p w:rsidR="005A1CE6" w:rsidRPr="007C7814" w:rsidRDefault="005A1CE6" w:rsidP="00365C31">
      <w:pPr>
        <w:pStyle w:val="StandaardSV"/>
        <w:ind w:left="720" w:hanging="360"/>
        <w:rPr>
          <w:color w:val="000000" w:themeColor="text1"/>
          <w:lang w:val="en-US"/>
        </w:rPr>
      </w:pPr>
      <w:r w:rsidRPr="007C7814">
        <w:rPr>
          <w:color w:val="000000" w:themeColor="text1"/>
          <w:lang w:val="en-US"/>
        </w:rPr>
        <w:t xml:space="preserve">BOF-GOA - Host microbial interactions in aquatic production (BOF12/GOA/022) </w:t>
      </w:r>
    </w:p>
    <w:p w:rsidR="005A1CE6" w:rsidRPr="007C7814" w:rsidRDefault="00D13F65" w:rsidP="00365C31">
      <w:pPr>
        <w:pStyle w:val="StandaardSV"/>
        <w:ind w:left="720" w:hanging="360"/>
        <w:rPr>
          <w:color w:val="000000" w:themeColor="text1"/>
          <w:lang w:val="en-US"/>
        </w:rPr>
      </w:pPr>
      <w:proofErr w:type="spellStart"/>
      <w:r w:rsidRPr="007C7814">
        <w:rPr>
          <w:color w:val="000000" w:themeColor="text1"/>
          <w:lang w:val="en-US"/>
        </w:rPr>
        <w:t>Uitvoeringstermijn</w:t>
      </w:r>
      <w:proofErr w:type="spellEnd"/>
      <w:r w:rsidRPr="007C7814">
        <w:rPr>
          <w:color w:val="000000" w:themeColor="text1"/>
          <w:lang w:val="en-US"/>
        </w:rPr>
        <w:t xml:space="preserve">: </w:t>
      </w:r>
      <w:r w:rsidR="005A1CE6" w:rsidRPr="007C7814">
        <w:rPr>
          <w:color w:val="000000" w:themeColor="text1"/>
          <w:lang w:val="en-US"/>
        </w:rPr>
        <w:t xml:space="preserve">1/1/2012 – 31/12/2015 </w:t>
      </w:r>
    </w:p>
    <w:p w:rsidR="005A1CE6" w:rsidRPr="007C7814" w:rsidRDefault="005A1CE6" w:rsidP="00365C31">
      <w:pPr>
        <w:pStyle w:val="StandaardSV"/>
        <w:ind w:left="720" w:hanging="360"/>
        <w:rPr>
          <w:color w:val="000000" w:themeColor="text1"/>
          <w:lang w:val="en-US"/>
        </w:rPr>
      </w:pPr>
    </w:p>
    <w:p w:rsidR="005A1CE6" w:rsidRPr="007C7814" w:rsidRDefault="005A1CE6" w:rsidP="00365C31">
      <w:pPr>
        <w:pStyle w:val="StandaardSV"/>
        <w:ind w:left="720" w:hanging="360"/>
        <w:rPr>
          <w:color w:val="000000" w:themeColor="text1"/>
          <w:lang w:val="en-US"/>
        </w:rPr>
      </w:pPr>
      <w:r w:rsidRPr="007C7814">
        <w:rPr>
          <w:color w:val="000000" w:themeColor="text1"/>
          <w:lang w:val="en-US"/>
        </w:rPr>
        <w:t xml:space="preserve">VLIR ZI - Framework for educational exchange in aquaculture with Southern Africa (ZEIN2012Z118) </w:t>
      </w:r>
    </w:p>
    <w:p w:rsidR="005A1CE6" w:rsidRPr="007C7814" w:rsidRDefault="00D13F65" w:rsidP="00365C31">
      <w:pPr>
        <w:pStyle w:val="StandaardSV"/>
        <w:ind w:left="720" w:hanging="360"/>
        <w:rPr>
          <w:color w:val="000000" w:themeColor="text1"/>
        </w:rPr>
      </w:pPr>
      <w:r w:rsidRPr="007C7814">
        <w:rPr>
          <w:color w:val="000000" w:themeColor="text1"/>
        </w:rPr>
        <w:t xml:space="preserve">Uitvoeringstermijn: </w:t>
      </w:r>
      <w:r w:rsidR="005A1CE6" w:rsidRPr="007C7814">
        <w:rPr>
          <w:color w:val="000000" w:themeColor="text1"/>
        </w:rPr>
        <w:t xml:space="preserve">1/9/2012 – 31/8/2014 </w:t>
      </w:r>
    </w:p>
    <w:p w:rsidR="005A1CE6" w:rsidRPr="007C7814" w:rsidRDefault="005A1CE6" w:rsidP="00365C31">
      <w:pPr>
        <w:pStyle w:val="StandaardSV"/>
        <w:ind w:left="720" w:hanging="360"/>
        <w:rPr>
          <w:color w:val="000000" w:themeColor="text1"/>
          <w:lang w:val="nl-BE"/>
        </w:rPr>
      </w:pPr>
    </w:p>
    <w:p w:rsidR="00E713E8" w:rsidRPr="007C7814" w:rsidRDefault="00E713E8" w:rsidP="00365C31">
      <w:pPr>
        <w:pStyle w:val="StandaardSV"/>
        <w:ind w:left="720" w:hanging="360"/>
        <w:rPr>
          <w:color w:val="000000" w:themeColor="text1"/>
          <w:lang w:val="nl-BE"/>
        </w:rPr>
      </w:pPr>
    </w:p>
    <w:p w:rsidR="00E713E8" w:rsidRPr="007C7814" w:rsidRDefault="00E713E8" w:rsidP="00365C31">
      <w:pPr>
        <w:ind w:left="720" w:hanging="360"/>
        <w:rPr>
          <w:color w:val="000000" w:themeColor="text1"/>
        </w:rPr>
      </w:pPr>
      <w:r w:rsidRPr="007C7814">
        <w:rPr>
          <w:color w:val="000000" w:themeColor="text1"/>
        </w:rPr>
        <w:t>KU Leuven</w:t>
      </w:r>
    </w:p>
    <w:p w:rsidR="00CA0D24" w:rsidRPr="007C7814" w:rsidRDefault="00CA0D24" w:rsidP="00365C31">
      <w:pPr>
        <w:pStyle w:val="StandaardSV"/>
        <w:ind w:left="720" w:hanging="360"/>
        <w:rPr>
          <w:color w:val="000000" w:themeColor="text1"/>
        </w:rPr>
      </w:pPr>
      <w:proofErr w:type="spellStart"/>
      <w:r w:rsidRPr="007C7814">
        <w:rPr>
          <w:color w:val="000000" w:themeColor="text1"/>
        </w:rPr>
        <w:t>Aquatrace</w:t>
      </w:r>
      <w:proofErr w:type="spellEnd"/>
    </w:p>
    <w:p w:rsidR="00CA0D24" w:rsidRPr="007C7814" w:rsidRDefault="00CA0D24" w:rsidP="00365C31">
      <w:pPr>
        <w:pStyle w:val="StandaardSV"/>
        <w:ind w:left="720" w:hanging="360"/>
        <w:rPr>
          <w:color w:val="000000" w:themeColor="text1"/>
        </w:rPr>
      </w:pPr>
      <w:r w:rsidRPr="007C7814">
        <w:rPr>
          <w:color w:val="000000" w:themeColor="text1"/>
        </w:rPr>
        <w:t xml:space="preserve">Gebruik maken van genetische en </w:t>
      </w:r>
      <w:proofErr w:type="spellStart"/>
      <w:r w:rsidRPr="007C7814">
        <w:rPr>
          <w:color w:val="000000" w:themeColor="text1"/>
        </w:rPr>
        <w:t>genomische</w:t>
      </w:r>
      <w:proofErr w:type="spellEnd"/>
      <w:r w:rsidRPr="007C7814">
        <w:rPr>
          <w:color w:val="000000" w:themeColor="text1"/>
        </w:rPr>
        <w:t xml:space="preserve"> analyse aanpak om aquacultuuractiviteit en -beheer te ondersteunen en het mariene en zoetwatermilieu te beschermen.</w:t>
      </w:r>
    </w:p>
    <w:p w:rsidR="00CA0D24" w:rsidRPr="007C7814" w:rsidRDefault="00CA0D24" w:rsidP="00365C31">
      <w:pPr>
        <w:pStyle w:val="StandaardSV"/>
        <w:ind w:left="720" w:hanging="360"/>
        <w:rPr>
          <w:color w:val="000000" w:themeColor="text1"/>
        </w:rPr>
      </w:pPr>
      <w:r w:rsidRPr="007C7814">
        <w:rPr>
          <w:color w:val="000000" w:themeColor="text1"/>
        </w:rPr>
        <w:t>Uitvoeringstermijn: van November 2013 tot en met oktober 2017</w:t>
      </w:r>
    </w:p>
    <w:p w:rsidR="00E713E8" w:rsidRPr="007C7814" w:rsidRDefault="00365C31" w:rsidP="00365C31">
      <w:pPr>
        <w:ind w:left="720" w:hanging="360"/>
        <w:rPr>
          <w:color w:val="000000" w:themeColor="text1"/>
          <w:lang w:val="nl-BE"/>
        </w:rPr>
      </w:pPr>
      <w:hyperlink r:id="rId6" w:history="1">
        <w:r w:rsidR="00E713E8" w:rsidRPr="007C7814">
          <w:rPr>
            <w:rStyle w:val="Hyperlink"/>
            <w:color w:val="000000" w:themeColor="text1"/>
          </w:rPr>
          <w:t>https://aquatrace.eu</w:t>
        </w:r>
      </w:hyperlink>
    </w:p>
    <w:p w:rsidR="00E713E8" w:rsidRPr="007C7814" w:rsidRDefault="00E713E8" w:rsidP="00365C31">
      <w:pPr>
        <w:ind w:left="360" w:hanging="360"/>
        <w:rPr>
          <w:color w:val="000000" w:themeColor="text1"/>
          <w:lang w:val="nl-BE"/>
        </w:rPr>
      </w:pPr>
    </w:p>
    <w:p w:rsidR="00E713E8" w:rsidRPr="007C7814" w:rsidRDefault="00E713E8" w:rsidP="00365C31">
      <w:pPr>
        <w:ind w:left="720" w:hanging="360"/>
        <w:rPr>
          <w:color w:val="000000" w:themeColor="text1"/>
        </w:rPr>
      </w:pPr>
      <w:r w:rsidRPr="007C7814">
        <w:rPr>
          <w:color w:val="000000" w:themeColor="text1"/>
        </w:rPr>
        <w:t xml:space="preserve">Associatie KU Leuven: </w:t>
      </w:r>
      <w:proofErr w:type="spellStart"/>
      <w:r w:rsidRPr="007C7814">
        <w:rPr>
          <w:color w:val="000000" w:themeColor="text1"/>
        </w:rPr>
        <w:t>KHLim</w:t>
      </w:r>
      <w:proofErr w:type="spellEnd"/>
    </w:p>
    <w:p w:rsidR="00A95C93" w:rsidRPr="007C7814" w:rsidRDefault="00A95C93" w:rsidP="00365C31">
      <w:pPr>
        <w:pStyle w:val="StandaardSV"/>
        <w:ind w:left="720" w:hanging="360"/>
        <w:rPr>
          <w:color w:val="000000" w:themeColor="text1"/>
        </w:rPr>
      </w:pPr>
      <w:r w:rsidRPr="007C7814">
        <w:rPr>
          <w:color w:val="000000" w:themeColor="text1"/>
        </w:rPr>
        <w:t>﻿Reactor design: continue algenkweek op enzymatisch gedegradeerde aardappelpulp</w:t>
      </w:r>
    </w:p>
    <w:p w:rsidR="00A95C93" w:rsidRPr="007C7814" w:rsidRDefault="00A95C93" w:rsidP="00365C31">
      <w:pPr>
        <w:pStyle w:val="StandaardSV"/>
        <w:ind w:left="720" w:hanging="360"/>
        <w:rPr>
          <w:color w:val="000000" w:themeColor="text1"/>
        </w:rPr>
      </w:pPr>
      <w:r w:rsidRPr="007C7814">
        <w:rPr>
          <w:color w:val="000000" w:themeColor="text1"/>
        </w:rPr>
        <w:lastRenderedPageBreak/>
        <w:t>Uitvoeringstermijn: 2010-2011</w:t>
      </w:r>
    </w:p>
    <w:p w:rsidR="00CA0D24" w:rsidRPr="007C7814" w:rsidRDefault="00365C31" w:rsidP="00365C31">
      <w:pPr>
        <w:ind w:left="720" w:hanging="360"/>
        <w:rPr>
          <w:color w:val="000000" w:themeColor="text1"/>
          <w:lang w:val="nl-BE"/>
        </w:rPr>
      </w:pPr>
      <w:hyperlink r:id="rId7" w:history="1">
        <w:r w:rsidR="00E713E8" w:rsidRPr="007C7814">
          <w:rPr>
            <w:rStyle w:val="Hyperlink"/>
            <w:color w:val="000000" w:themeColor="text1"/>
            <w:lang w:val="fr-FR"/>
          </w:rPr>
          <w:t>http://www.khlim.be/pagina-quadri/%EF%BB%BFreactor-design-continue-algenkweek-op-enzymatisch-gedegradeerde-aardappelpulp</w:t>
        </w:r>
      </w:hyperlink>
    </w:p>
    <w:p w:rsidR="00E713E8" w:rsidRPr="007C7814" w:rsidRDefault="00E713E8" w:rsidP="00365C31">
      <w:pPr>
        <w:ind w:left="720" w:hanging="360"/>
        <w:rPr>
          <w:color w:val="000000" w:themeColor="text1"/>
          <w:lang w:val="fr-FR"/>
        </w:rPr>
      </w:pPr>
    </w:p>
    <w:p w:rsidR="00E713E8" w:rsidRPr="007C7814" w:rsidRDefault="00E713E8" w:rsidP="00365C31">
      <w:pPr>
        <w:ind w:left="720" w:hanging="360"/>
        <w:rPr>
          <w:color w:val="000000" w:themeColor="text1"/>
          <w:lang w:val="en-US"/>
        </w:rPr>
      </w:pPr>
      <w:proofErr w:type="spellStart"/>
      <w:r w:rsidRPr="007C7814">
        <w:rPr>
          <w:color w:val="000000" w:themeColor="text1"/>
          <w:lang w:val="en-US"/>
        </w:rPr>
        <w:t>Associatie</w:t>
      </w:r>
      <w:proofErr w:type="spellEnd"/>
      <w:r w:rsidRPr="007C7814">
        <w:rPr>
          <w:color w:val="000000" w:themeColor="text1"/>
          <w:lang w:val="en-US"/>
        </w:rPr>
        <w:t xml:space="preserve"> KU Leuven: </w:t>
      </w:r>
      <w:proofErr w:type="spellStart"/>
      <w:r w:rsidRPr="007C7814">
        <w:rPr>
          <w:color w:val="000000" w:themeColor="text1"/>
          <w:lang w:val="en-US"/>
        </w:rPr>
        <w:t>KaHoStL</w:t>
      </w:r>
      <w:proofErr w:type="spellEnd"/>
    </w:p>
    <w:p w:rsidR="00A95C93" w:rsidRPr="007C7814" w:rsidRDefault="00A95C93" w:rsidP="00365C31">
      <w:pPr>
        <w:pStyle w:val="StandaardSV"/>
        <w:ind w:left="720" w:hanging="360"/>
        <w:rPr>
          <w:color w:val="000000" w:themeColor="text1"/>
          <w:lang w:val="en-US"/>
        </w:rPr>
      </w:pPr>
      <w:r w:rsidRPr="007C7814">
        <w:rPr>
          <w:color w:val="000000" w:themeColor="text1"/>
          <w:lang w:val="en-US"/>
        </w:rPr>
        <w:t xml:space="preserve">The application of NSP-degrading enzymes </w:t>
      </w:r>
      <w:r w:rsidR="00CA0D24" w:rsidRPr="007C7814">
        <w:rPr>
          <w:color w:val="000000" w:themeColor="text1"/>
          <w:lang w:val="en-US"/>
        </w:rPr>
        <w:t>in fish feed: effects on perfor</w:t>
      </w:r>
      <w:r w:rsidRPr="007C7814">
        <w:rPr>
          <w:color w:val="000000" w:themeColor="text1"/>
          <w:lang w:val="en-US"/>
        </w:rPr>
        <w:t>mance, gut physiology, gut microbiology and immunology.</w:t>
      </w:r>
    </w:p>
    <w:p w:rsidR="00A95C93" w:rsidRPr="007C7814" w:rsidRDefault="00A95C93" w:rsidP="00365C31">
      <w:pPr>
        <w:pStyle w:val="StandaardSV"/>
        <w:ind w:left="720" w:hanging="360"/>
        <w:rPr>
          <w:color w:val="000000" w:themeColor="text1"/>
        </w:rPr>
      </w:pPr>
      <w:r w:rsidRPr="007C7814">
        <w:rPr>
          <w:color w:val="000000" w:themeColor="text1"/>
        </w:rPr>
        <w:t>Uitvoeringstermijn: 1/10/2011-1/10/2015</w:t>
      </w:r>
    </w:p>
    <w:p w:rsidR="00CA0D24" w:rsidRPr="007C7814" w:rsidRDefault="00365C31" w:rsidP="00365C31">
      <w:pPr>
        <w:ind w:left="720" w:hanging="360"/>
        <w:rPr>
          <w:rStyle w:val="Hyperlink"/>
          <w:color w:val="000000" w:themeColor="text1"/>
        </w:rPr>
      </w:pPr>
      <w:hyperlink r:id="rId8" w:history="1">
        <w:r w:rsidR="00E713E8" w:rsidRPr="007C7814">
          <w:rPr>
            <w:rStyle w:val="Hyperlink"/>
            <w:color w:val="000000" w:themeColor="text1"/>
          </w:rPr>
          <w:t>http://www.kuleuven.be/onderzoek/onderzoeksdatabank/project/3E12/3E120756.htm</w:t>
        </w:r>
      </w:hyperlink>
    </w:p>
    <w:p w:rsidR="00A95C93" w:rsidRPr="007C7814" w:rsidRDefault="00A95C93" w:rsidP="00365C31">
      <w:pPr>
        <w:ind w:left="720" w:hanging="360"/>
        <w:rPr>
          <w:color w:val="000000" w:themeColor="text1"/>
          <w:lang w:val="fr-FR"/>
        </w:rPr>
      </w:pPr>
    </w:p>
    <w:p w:rsidR="00A95C93" w:rsidRPr="007C7814" w:rsidRDefault="00A95C93" w:rsidP="00365C31">
      <w:pPr>
        <w:pStyle w:val="StandaardSV"/>
        <w:ind w:left="720" w:hanging="360"/>
        <w:rPr>
          <w:color w:val="000000" w:themeColor="text1"/>
          <w:lang w:val="en-US"/>
        </w:rPr>
      </w:pPr>
      <w:r w:rsidRPr="007C7814">
        <w:rPr>
          <w:color w:val="000000" w:themeColor="text1"/>
          <w:lang w:val="en-US"/>
        </w:rPr>
        <w:t xml:space="preserve">Improvements of the culture methods of </w:t>
      </w:r>
      <w:proofErr w:type="spellStart"/>
      <w:r w:rsidRPr="007C7814">
        <w:rPr>
          <w:color w:val="000000" w:themeColor="text1"/>
          <w:lang w:val="en-US"/>
        </w:rPr>
        <w:t>burbot</w:t>
      </w:r>
      <w:proofErr w:type="spellEnd"/>
      <w:r w:rsidRPr="007C7814">
        <w:rPr>
          <w:color w:val="000000" w:themeColor="text1"/>
          <w:lang w:val="en-US"/>
        </w:rPr>
        <w:t xml:space="preserve"> (</w:t>
      </w:r>
      <w:proofErr w:type="spellStart"/>
      <w:r w:rsidRPr="007C7814">
        <w:rPr>
          <w:color w:val="000000" w:themeColor="text1"/>
          <w:lang w:val="en-US"/>
        </w:rPr>
        <w:t>Lota</w:t>
      </w:r>
      <w:proofErr w:type="spellEnd"/>
      <w:r w:rsidRPr="007C7814">
        <w:rPr>
          <w:color w:val="000000" w:themeColor="text1"/>
          <w:lang w:val="en-US"/>
        </w:rPr>
        <w:t xml:space="preserve"> </w:t>
      </w:r>
      <w:proofErr w:type="spellStart"/>
      <w:r w:rsidRPr="007C7814">
        <w:rPr>
          <w:color w:val="000000" w:themeColor="text1"/>
          <w:lang w:val="en-US"/>
        </w:rPr>
        <w:t>lota</w:t>
      </w:r>
      <w:proofErr w:type="spellEnd"/>
      <w:r w:rsidRPr="007C7814">
        <w:rPr>
          <w:color w:val="000000" w:themeColor="text1"/>
          <w:lang w:val="en-US"/>
        </w:rPr>
        <w:t>)</w:t>
      </w:r>
    </w:p>
    <w:p w:rsidR="00A95C93" w:rsidRPr="007C7814" w:rsidRDefault="00A95C93" w:rsidP="00365C31">
      <w:pPr>
        <w:pStyle w:val="StandaardSV"/>
        <w:ind w:left="720" w:hanging="360"/>
        <w:rPr>
          <w:color w:val="000000" w:themeColor="text1"/>
        </w:rPr>
      </w:pPr>
      <w:r w:rsidRPr="007C7814">
        <w:rPr>
          <w:color w:val="000000" w:themeColor="text1"/>
        </w:rPr>
        <w:t>Uitvoeringstermijn: 1/10/2011-1/10/2015</w:t>
      </w:r>
    </w:p>
    <w:p w:rsidR="00CA0D24" w:rsidRPr="007C7814" w:rsidRDefault="00365C31" w:rsidP="00365C31">
      <w:pPr>
        <w:ind w:left="720" w:hanging="360"/>
        <w:rPr>
          <w:rStyle w:val="Hyperlink"/>
          <w:color w:val="000000" w:themeColor="text1"/>
          <w:lang w:val="fr-FR"/>
        </w:rPr>
      </w:pPr>
      <w:hyperlink r:id="rId9" w:history="1">
        <w:r w:rsidR="00E713E8" w:rsidRPr="007C7814">
          <w:rPr>
            <w:rStyle w:val="Hyperlink"/>
            <w:color w:val="000000" w:themeColor="text1"/>
            <w:lang w:val="fr-FR"/>
          </w:rPr>
          <w:t>http://www.kuleuven.be/onderzoek/onderzoeksdatabank/project/3E12/3E120757.htm</w:t>
        </w:r>
      </w:hyperlink>
    </w:p>
    <w:p w:rsidR="007A0D3D" w:rsidRPr="007C7814" w:rsidRDefault="007A0D3D" w:rsidP="007A0D3D">
      <w:pPr>
        <w:pStyle w:val="StandaardSV"/>
        <w:rPr>
          <w:color w:val="000000" w:themeColor="text1"/>
          <w:lang w:val="fr-FR"/>
        </w:rPr>
      </w:pPr>
      <w:bookmarkStart w:id="0" w:name="_GoBack"/>
      <w:bookmarkEnd w:id="0"/>
    </w:p>
    <w:p w:rsidR="00925953" w:rsidRPr="007C7814" w:rsidRDefault="00925953" w:rsidP="00925953">
      <w:pPr>
        <w:pStyle w:val="StandaardSV"/>
        <w:numPr>
          <w:ilvl w:val="0"/>
          <w:numId w:val="1"/>
        </w:numPr>
        <w:ind w:left="360"/>
        <w:rPr>
          <w:color w:val="000000" w:themeColor="text1"/>
        </w:rPr>
      </w:pPr>
      <w:r w:rsidRPr="007C7814">
        <w:rPr>
          <w:color w:val="000000" w:themeColor="text1"/>
        </w:rPr>
        <w:t>De mogelijkheid om zeewater afkomstig uit zogenaamde “</w:t>
      </w:r>
      <w:proofErr w:type="spellStart"/>
      <w:r w:rsidRPr="007C7814">
        <w:rPr>
          <w:color w:val="000000" w:themeColor="text1"/>
        </w:rPr>
        <w:t>aquifers</w:t>
      </w:r>
      <w:proofErr w:type="spellEnd"/>
      <w:r w:rsidRPr="007C7814">
        <w:rPr>
          <w:color w:val="000000" w:themeColor="text1"/>
        </w:rPr>
        <w:t>” (ondergrondse z</w:t>
      </w:r>
      <w:r w:rsidR="005109EA" w:rsidRPr="007C7814">
        <w:rPr>
          <w:color w:val="000000" w:themeColor="text1"/>
        </w:rPr>
        <w:t>out</w:t>
      </w:r>
      <w:r w:rsidRPr="007C7814">
        <w:rPr>
          <w:color w:val="000000" w:themeColor="text1"/>
        </w:rPr>
        <w:t xml:space="preserve">waterreservoirs) werd begin de jaren ’90 onderzocht in het kader van een haalbaarheidsstudie naar aquacultuur in Vlaanderen. </w:t>
      </w:r>
    </w:p>
    <w:p w:rsidR="007A0D3D" w:rsidRPr="007C7814" w:rsidRDefault="007A0D3D" w:rsidP="007A0D3D">
      <w:pPr>
        <w:pStyle w:val="StandaardSV"/>
        <w:rPr>
          <w:color w:val="000000" w:themeColor="text1"/>
        </w:rPr>
      </w:pPr>
    </w:p>
    <w:p w:rsidR="00925953" w:rsidRPr="007C7814" w:rsidRDefault="00925953" w:rsidP="00925953">
      <w:pPr>
        <w:pStyle w:val="StandaardSV"/>
        <w:numPr>
          <w:ilvl w:val="0"/>
          <w:numId w:val="1"/>
        </w:numPr>
        <w:ind w:left="360"/>
        <w:rPr>
          <w:color w:val="000000" w:themeColor="text1"/>
        </w:rPr>
      </w:pPr>
      <w:r w:rsidRPr="007C7814">
        <w:rPr>
          <w:color w:val="000000" w:themeColor="text1"/>
        </w:rPr>
        <w:t xml:space="preserve">Binnen het kader van eerder vermeld project werden proefboringen gedaan in Oudenburg (diepte 10-20 m), Spuikom (diepte 32 m), Zandvoorde (diepte 12 m) en </w:t>
      </w:r>
      <w:proofErr w:type="spellStart"/>
      <w:r w:rsidRPr="007C7814">
        <w:rPr>
          <w:color w:val="000000" w:themeColor="text1"/>
        </w:rPr>
        <w:t>Adinkerke</w:t>
      </w:r>
      <w:proofErr w:type="spellEnd"/>
      <w:r w:rsidRPr="007C7814">
        <w:rPr>
          <w:color w:val="000000" w:themeColor="text1"/>
        </w:rPr>
        <w:t xml:space="preserve"> (diepte 2.5-7 m). </w:t>
      </w:r>
    </w:p>
    <w:p w:rsidR="007A0D3D" w:rsidRPr="007C7814" w:rsidRDefault="00223775" w:rsidP="003E1DF3">
      <w:pPr>
        <w:pStyle w:val="StandaardSV"/>
        <w:ind w:left="360"/>
        <w:rPr>
          <w:color w:val="000000" w:themeColor="text1"/>
        </w:rPr>
      </w:pPr>
      <w:r w:rsidRPr="007C7814">
        <w:rPr>
          <w:color w:val="000000" w:themeColor="text1"/>
        </w:rPr>
        <w:t>Het z</w:t>
      </w:r>
      <w:r w:rsidR="005109EA" w:rsidRPr="007C7814">
        <w:rPr>
          <w:color w:val="000000" w:themeColor="text1"/>
        </w:rPr>
        <w:t>out</w:t>
      </w:r>
      <w:r w:rsidRPr="007C7814">
        <w:rPr>
          <w:color w:val="000000" w:themeColor="text1"/>
        </w:rPr>
        <w:t xml:space="preserve">water uit de </w:t>
      </w:r>
      <w:proofErr w:type="spellStart"/>
      <w:r w:rsidRPr="007C7814">
        <w:rPr>
          <w:color w:val="000000" w:themeColor="text1"/>
        </w:rPr>
        <w:t>aquifers</w:t>
      </w:r>
      <w:proofErr w:type="spellEnd"/>
      <w:r w:rsidRPr="007C7814">
        <w:rPr>
          <w:color w:val="000000" w:themeColor="text1"/>
        </w:rPr>
        <w:t xml:space="preserve"> had een vrij constante temperatuur van 9-11° (voor Zandvoorde en </w:t>
      </w:r>
      <w:proofErr w:type="spellStart"/>
      <w:r w:rsidRPr="007C7814">
        <w:rPr>
          <w:color w:val="000000" w:themeColor="text1"/>
        </w:rPr>
        <w:t>Adinkerke</w:t>
      </w:r>
      <w:proofErr w:type="spellEnd"/>
      <w:r w:rsidRPr="007C7814">
        <w:rPr>
          <w:color w:val="000000" w:themeColor="text1"/>
        </w:rPr>
        <w:t>) tot 12°C</w:t>
      </w:r>
      <w:r w:rsidR="00925953" w:rsidRPr="007C7814">
        <w:rPr>
          <w:color w:val="000000" w:themeColor="text1"/>
        </w:rPr>
        <w:t xml:space="preserve"> </w:t>
      </w:r>
      <w:r w:rsidRPr="007C7814">
        <w:rPr>
          <w:color w:val="000000" w:themeColor="text1"/>
        </w:rPr>
        <w:t xml:space="preserve">(voor Spuikom). De pH bedroeg tussen de 7.0 – 7.9 wat betekent dat het opgepompte water eerst nog moet behandeld worden voor het bereiken van een optimale pH van 8.1. De saliniteit bedroeg tussen de 16-26 </w:t>
      </w:r>
      <w:proofErr w:type="spellStart"/>
      <w:r w:rsidRPr="007C7814">
        <w:rPr>
          <w:color w:val="000000" w:themeColor="text1"/>
        </w:rPr>
        <w:t>ppt</w:t>
      </w:r>
      <w:proofErr w:type="spellEnd"/>
      <w:r w:rsidRPr="007C7814">
        <w:rPr>
          <w:color w:val="000000" w:themeColor="text1"/>
        </w:rPr>
        <w:t xml:space="preserve">, wat niet voor alle mariene soorten/levensstadia geschikt is. Ook het debiet was vrij beperkt met 5 tot 10 m³/h. Het water had een optische densiteit van 0.00 tot 0.04 en was wit tot licht bruin, afhankelijk van de grondlagen. </w:t>
      </w:r>
      <w:r w:rsidR="005109EA" w:rsidRPr="007C7814">
        <w:rPr>
          <w:color w:val="000000" w:themeColor="text1"/>
        </w:rPr>
        <w:t>De bruine kleur wordt vnl. veroorzaakt door een hoog ijzergehalte</w:t>
      </w:r>
      <w:r w:rsidR="006236FD" w:rsidRPr="007C7814">
        <w:rPr>
          <w:color w:val="000000" w:themeColor="text1"/>
        </w:rPr>
        <w:t xml:space="preserve"> (2-19 mg/l)</w:t>
      </w:r>
      <w:r w:rsidR="005109EA" w:rsidRPr="007C7814">
        <w:rPr>
          <w:color w:val="000000" w:themeColor="text1"/>
        </w:rPr>
        <w:t xml:space="preserve">. </w:t>
      </w:r>
      <w:r w:rsidRPr="007C7814">
        <w:rPr>
          <w:color w:val="000000" w:themeColor="text1"/>
        </w:rPr>
        <w:t xml:space="preserve">Bij dergelijke </w:t>
      </w:r>
      <w:proofErr w:type="spellStart"/>
      <w:r w:rsidRPr="007C7814">
        <w:rPr>
          <w:color w:val="000000" w:themeColor="text1"/>
        </w:rPr>
        <w:t>turbiditeiten</w:t>
      </w:r>
      <w:proofErr w:type="spellEnd"/>
      <w:r w:rsidRPr="007C7814">
        <w:rPr>
          <w:color w:val="000000" w:themeColor="text1"/>
        </w:rPr>
        <w:t xml:space="preserve"> </w:t>
      </w:r>
      <w:r w:rsidR="005109EA" w:rsidRPr="007C7814">
        <w:rPr>
          <w:color w:val="000000" w:themeColor="text1"/>
        </w:rPr>
        <w:t xml:space="preserve">en ijzerconcentraties </w:t>
      </w:r>
      <w:r w:rsidR="006236FD" w:rsidRPr="007C7814">
        <w:rPr>
          <w:color w:val="000000" w:themeColor="text1"/>
        </w:rPr>
        <w:t xml:space="preserve">(&gt; 0.1 mg/l) </w:t>
      </w:r>
      <w:r w:rsidRPr="007C7814">
        <w:rPr>
          <w:color w:val="000000" w:themeColor="text1"/>
        </w:rPr>
        <w:t xml:space="preserve">kan precipitatie van </w:t>
      </w:r>
      <w:proofErr w:type="spellStart"/>
      <w:r w:rsidRPr="007C7814">
        <w:rPr>
          <w:color w:val="000000" w:themeColor="text1"/>
        </w:rPr>
        <w:t>particulair</w:t>
      </w:r>
      <w:proofErr w:type="spellEnd"/>
      <w:r w:rsidRPr="007C7814">
        <w:rPr>
          <w:color w:val="000000" w:themeColor="text1"/>
        </w:rPr>
        <w:t xml:space="preserve"> </w:t>
      </w:r>
      <w:r w:rsidR="005109EA" w:rsidRPr="007C7814">
        <w:rPr>
          <w:color w:val="000000" w:themeColor="text1"/>
        </w:rPr>
        <w:t>en ijzer</w:t>
      </w:r>
      <w:r w:rsidRPr="007C7814">
        <w:rPr>
          <w:color w:val="000000" w:themeColor="text1"/>
        </w:rPr>
        <w:t xml:space="preserve">materiaal plaatsgrijpen op de kieuwen. Een voorbehandeling van het opgepompte water is </w:t>
      </w:r>
      <w:r w:rsidR="003E1DF3" w:rsidRPr="007C7814">
        <w:rPr>
          <w:color w:val="000000" w:themeColor="text1"/>
        </w:rPr>
        <w:t xml:space="preserve">hier </w:t>
      </w:r>
      <w:r w:rsidRPr="007C7814">
        <w:rPr>
          <w:color w:val="000000" w:themeColor="text1"/>
        </w:rPr>
        <w:t xml:space="preserve">noodzakelijk, teneinde het fijn </w:t>
      </w:r>
      <w:proofErr w:type="spellStart"/>
      <w:r w:rsidRPr="007C7814">
        <w:rPr>
          <w:color w:val="000000" w:themeColor="text1"/>
        </w:rPr>
        <w:t>particulair</w:t>
      </w:r>
      <w:proofErr w:type="spellEnd"/>
      <w:r w:rsidRPr="007C7814">
        <w:rPr>
          <w:color w:val="000000" w:themeColor="text1"/>
        </w:rPr>
        <w:t xml:space="preserve"> materiaal eruit te filteren.</w:t>
      </w:r>
      <w:r w:rsidR="005109EA" w:rsidRPr="007C7814">
        <w:rPr>
          <w:color w:val="000000" w:themeColor="text1"/>
        </w:rPr>
        <w:t xml:space="preserve"> Ook k</w:t>
      </w:r>
      <w:r w:rsidR="003E1DF3" w:rsidRPr="007C7814">
        <w:rPr>
          <w:color w:val="000000" w:themeColor="text1"/>
        </w:rPr>
        <w:t>unnen</w:t>
      </w:r>
      <w:r w:rsidR="005109EA" w:rsidRPr="007C7814">
        <w:rPr>
          <w:color w:val="000000" w:themeColor="text1"/>
        </w:rPr>
        <w:t xml:space="preserve"> turflagen</w:t>
      </w:r>
      <w:r w:rsidR="003E1DF3" w:rsidRPr="007C7814">
        <w:rPr>
          <w:color w:val="000000" w:themeColor="text1"/>
        </w:rPr>
        <w:t>,</w:t>
      </w:r>
      <w:r w:rsidR="005109EA" w:rsidRPr="007C7814">
        <w:rPr>
          <w:color w:val="000000" w:themeColor="text1"/>
        </w:rPr>
        <w:t xml:space="preserve"> </w:t>
      </w:r>
      <w:r w:rsidR="003E1DF3" w:rsidRPr="007C7814">
        <w:rPr>
          <w:color w:val="000000" w:themeColor="text1"/>
        </w:rPr>
        <w:t xml:space="preserve">die </w:t>
      </w:r>
      <w:r w:rsidR="005109EA" w:rsidRPr="007C7814">
        <w:rPr>
          <w:color w:val="000000" w:themeColor="text1"/>
        </w:rPr>
        <w:t xml:space="preserve">op sommige locaties </w:t>
      </w:r>
      <w:r w:rsidR="003E1DF3" w:rsidRPr="007C7814">
        <w:rPr>
          <w:color w:val="000000" w:themeColor="text1"/>
        </w:rPr>
        <w:t xml:space="preserve">aanwezig zijn, </w:t>
      </w:r>
      <w:r w:rsidR="005109EA" w:rsidRPr="007C7814">
        <w:rPr>
          <w:color w:val="000000" w:themeColor="text1"/>
        </w:rPr>
        <w:t xml:space="preserve">zorgen voor </w:t>
      </w:r>
      <w:r w:rsidR="003E1DF3" w:rsidRPr="007C7814">
        <w:rPr>
          <w:color w:val="000000" w:themeColor="text1"/>
        </w:rPr>
        <w:t xml:space="preserve">hoge </w:t>
      </w:r>
      <w:proofErr w:type="spellStart"/>
      <w:r w:rsidR="005109EA" w:rsidRPr="007C7814">
        <w:rPr>
          <w:color w:val="000000" w:themeColor="text1"/>
        </w:rPr>
        <w:t>diwaterstofsulfide</w:t>
      </w:r>
      <w:proofErr w:type="spellEnd"/>
      <w:r w:rsidR="005109EA" w:rsidRPr="007C7814">
        <w:rPr>
          <w:color w:val="000000" w:themeColor="text1"/>
        </w:rPr>
        <w:t xml:space="preserve"> concentraties</w:t>
      </w:r>
      <w:r w:rsidR="003E1DF3" w:rsidRPr="007C7814">
        <w:rPr>
          <w:color w:val="000000" w:themeColor="text1"/>
        </w:rPr>
        <w:t xml:space="preserve">, tot </w:t>
      </w:r>
      <w:r w:rsidR="005109EA" w:rsidRPr="007C7814">
        <w:rPr>
          <w:color w:val="000000" w:themeColor="text1"/>
        </w:rPr>
        <w:t xml:space="preserve">50 mg/l </w:t>
      </w:r>
      <w:r w:rsidR="003E1DF3" w:rsidRPr="007C7814">
        <w:rPr>
          <w:color w:val="000000" w:themeColor="text1"/>
        </w:rPr>
        <w:t xml:space="preserve">terwijl de </w:t>
      </w:r>
      <w:r w:rsidR="005109EA" w:rsidRPr="007C7814">
        <w:rPr>
          <w:color w:val="000000" w:themeColor="text1"/>
        </w:rPr>
        <w:t xml:space="preserve">max. aanvaardbare concentratie voor vis </w:t>
      </w:r>
      <w:r w:rsidR="003E1DF3" w:rsidRPr="007C7814">
        <w:rPr>
          <w:color w:val="000000" w:themeColor="text1"/>
        </w:rPr>
        <w:t>op</w:t>
      </w:r>
      <w:r w:rsidR="005109EA" w:rsidRPr="007C7814">
        <w:rPr>
          <w:color w:val="000000" w:themeColor="text1"/>
        </w:rPr>
        <w:t xml:space="preserve"> 0.002 mg/l</w:t>
      </w:r>
      <w:r w:rsidR="003E1DF3" w:rsidRPr="007C7814">
        <w:rPr>
          <w:color w:val="000000" w:themeColor="text1"/>
        </w:rPr>
        <w:t xml:space="preserve"> ligt. Ook hiervoor is een </w:t>
      </w:r>
      <w:r w:rsidR="005109EA" w:rsidRPr="007C7814">
        <w:rPr>
          <w:color w:val="000000" w:themeColor="text1"/>
        </w:rPr>
        <w:t xml:space="preserve">voorbehandeling </w:t>
      </w:r>
      <w:r w:rsidR="003E1DF3" w:rsidRPr="007C7814">
        <w:rPr>
          <w:color w:val="000000" w:themeColor="text1"/>
        </w:rPr>
        <w:t>noodzakelijk</w:t>
      </w:r>
      <w:r w:rsidR="005109EA" w:rsidRPr="007C7814">
        <w:rPr>
          <w:color w:val="000000" w:themeColor="text1"/>
        </w:rPr>
        <w:t xml:space="preserve">. </w:t>
      </w:r>
      <w:r w:rsidR="006236FD" w:rsidRPr="007C7814">
        <w:rPr>
          <w:color w:val="000000" w:themeColor="text1"/>
        </w:rPr>
        <w:t xml:space="preserve">Dergelijke voorbehandelingen worden regelmatig gebruikt in de aquacultuur. Het zoutwater van de </w:t>
      </w:r>
      <w:proofErr w:type="spellStart"/>
      <w:r w:rsidR="006236FD" w:rsidRPr="007C7814">
        <w:rPr>
          <w:color w:val="000000" w:themeColor="text1"/>
        </w:rPr>
        <w:t>aquifers</w:t>
      </w:r>
      <w:proofErr w:type="spellEnd"/>
      <w:r w:rsidR="006236FD" w:rsidRPr="007C7814">
        <w:rPr>
          <w:color w:val="000000" w:themeColor="text1"/>
        </w:rPr>
        <w:t xml:space="preserve"> wordt echter ook gekenmerkt door hoge concentraties aan N, P en Si. Een voorbehandeling teneinde de ammoniumconcentratie (tot 49 mg/l in Zandvoorde) te reduceren kan gebeuren met</w:t>
      </w:r>
      <w:r w:rsidR="003E1DF3" w:rsidRPr="007C7814">
        <w:rPr>
          <w:color w:val="000000" w:themeColor="text1"/>
        </w:rPr>
        <w:t xml:space="preserve"> behulp van</w:t>
      </w:r>
      <w:r w:rsidR="006236FD" w:rsidRPr="007C7814">
        <w:rPr>
          <w:color w:val="000000" w:themeColor="text1"/>
        </w:rPr>
        <w:t xml:space="preserve"> een </w:t>
      </w:r>
      <w:proofErr w:type="spellStart"/>
      <w:r w:rsidR="006236FD" w:rsidRPr="007C7814">
        <w:rPr>
          <w:color w:val="000000" w:themeColor="text1"/>
        </w:rPr>
        <w:t>biofilter</w:t>
      </w:r>
      <w:proofErr w:type="spellEnd"/>
      <w:r w:rsidR="006236FD" w:rsidRPr="007C7814">
        <w:rPr>
          <w:color w:val="000000" w:themeColor="text1"/>
        </w:rPr>
        <w:t xml:space="preserve">, maar vergt bijkomend investeringen en onderhoudskosten.  </w:t>
      </w:r>
      <w:r w:rsidRPr="007C7814">
        <w:rPr>
          <w:color w:val="000000" w:themeColor="text1"/>
        </w:rPr>
        <w:t xml:space="preserve">     </w:t>
      </w:r>
      <w:r w:rsidR="00925953" w:rsidRPr="007C7814">
        <w:rPr>
          <w:color w:val="000000" w:themeColor="text1"/>
        </w:rPr>
        <w:t xml:space="preserve"> </w:t>
      </w:r>
      <w:r w:rsidR="007A0D3D" w:rsidRPr="007C7814">
        <w:rPr>
          <w:color w:val="000000" w:themeColor="text1"/>
        </w:rPr>
        <w:t xml:space="preserve"> </w:t>
      </w:r>
    </w:p>
    <w:p w:rsidR="007A0D3D" w:rsidRPr="007C7814" w:rsidRDefault="007A0D3D" w:rsidP="007A0D3D">
      <w:pPr>
        <w:pStyle w:val="StandaardSV"/>
        <w:rPr>
          <w:color w:val="000000" w:themeColor="text1"/>
        </w:rPr>
      </w:pPr>
    </w:p>
    <w:p w:rsidR="007A0D3D" w:rsidRPr="007C7814" w:rsidRDefault="006236FD" w:rsidP="006236FD">
      <w:pPr>
        <w:pStyle w:val="StandaardSV"/>
        <w:numPr>
          <w:ilvl w:val="0"/>
          <w:numId w:val="1"/>
        </w:numPr>
        <w:ind w:left="360"/>
        <w:rPr>
          <w:color w:val="000000" w:themeColor="text1"/>
        </w:rPr>
      </w:pPr>
      <w:r w:rsidRPr="007C7814">
        <w:rPr>
          <w:color w:val="000000" w:themeColor="text1"/>
        </w:rPr>
        <w:t xml:space="preserve">De conclusie was dat voor het gebruik van zoutwater uit </w:t>
      </w:r>
      <w:proofErr w:type="spellStart"/>
      <w:r w:rsidRPr="007C7814">
        <w:rPr>
          <w:color w:val="000000" w:themeColor="text1"/>
        </w:rPr>
        <w:t>aquifers</w:t>
      </w:r>
      <w:proofErr w:type="spellEnd"/>
      <w:r w:rsidRPr="007C7814">
        <w:rPr>
          <w:color w:val="000000" w:themeColor="text1"/>
        </w:rPr>
        <w:t xml:space="preserve"> voor aquacultuur er een voorbehandeling noodzakelijk is, wat qua dimensionering en aantal stappen, hoge investeringen vragen en niet op een kost-efficiënte manier  kan gebeuren.</w:t>
      </w:r>
      <w:r w:rsidR="003E1DF3" w:rsidRPr="007C7814">
        <w:rPr>
          <w:color w:val="000000" w:themeColor="text1"/>
        </w:rPr>
        <w:t xml:space="preserve"> Gezien deze </w:t>
      </w:r>
      <w:proofErr w:type="spellStart"/>
      <w:r w:rsidR="003E1DF3" w:rsidRPr="007C7814">
        <w:rPr>
          <w:color w:val="000000" w:themeColor="text1"/>
        </w:rPr>
        <w:t>aquifers</w:t>
      </w:r>
      <w:proofErr w:type="spellEnd"/>
      <w:r w:rsidR="003E1DF3" w:rsidRPr="007C7814">
        <w:rPr>
          <w:color w:val="000000" w:themeColor="text1"/>
        </w:rPr>
        <w:t xml:space="preserve"> niet direct gevoed worden met zeewater, is het mogelijk dat enerzijds de samenstelling verschilt van dat van natuurlijk zeewater, anderzijds is het ook niet duidelijk hoelang men deze </w:t>
      </w:r>
      <w:proofErr w:type="spellStart"/>
      <w:r w:rsidR="003E1DF3" w:rsidRPr="007C7814">
        <w:rPr>
          <w:color w:val="000000" w:themeColor="text1"/>
        </w:rPr>
        <w:t>aquifers</w:t>
      </w:r>
      <w:proofErr w:type="spellEnd"/>
      <w:r w:rsidR="003E1DF3" w:rsidRPr="007C7814">
        <w:rPr>
          <w:color w:val="000000" w:themeColor="text1"/>
        </w:rPr>
        <w:t xml:space="preserve"> kan gebruiken en welke effecten het wegpompen van zoutwater uit deze </w:t>
      </w:r>
      <w:proofErr w:type="spellStart"/>
      <w:r w:rsidR="003E1DF3" w:rsidRPr="007C7814">
        <w:rPr>
          <w:color w:val="000000" w:themeColor="text1"/>
        </w:rPr>
        <w:t>aquifers</w:t>
      </w:r>
      <w:proofErr w:type="spellEnd"/>
      <w:r w:rsidR="003E1DF3" w:rsidRPr="007C7814">
        <w:rPr>
          <w:color w:val="000000" w:themeColor="text1"/>
        </w:rPr>
        <w:t xml:space="preserve"> zal hebben op de bodemstabiliteit.</w:t>
      </w:r>
      <w:r w:rsidR="00D4151A" w:rsidRPr="007C7814">
        <w:rPr>
          <w:color w:val="000000" w:themeColor="text1"/>
        </w:rPr>
        <w:t xml:space="preserve"> Bovendien </w:t>
      </w:r>
      <w:r w:rsidR="00F03991" w:rsidRPr="007C7814">
        <w:rPr>
          <w:color w:val="000000" w:themeColor="text1"/>
        </w:rPr>
        <w:t xml:space="preserve">mag het </w:t>
      </w:r>
      <w:proofErr w:type="spellStart"/>
      <w:r w:rsidR="00D4151A" w:rsidRPr="007C7814">
        <w:rPr>
          <w:color w:val="000000" w:themeColor="text1"/>
        </w:rPr>
        <w:t>zout</w:t>
      </w:r>
      <w:r w:rsidR="00F03991" w:rsidRPr="007C7814">
        <w:rPr>
          <w:color w:val="000000" w:themeColor="text1"/>
        </w:rPr>
        <w:t>rijk</w:t>
      </w:r>
      <w:proofErr w:type="spellEnd"/>
      <w:r w:rsidR="00D4151A" w:rsidRPr="007C7814">
        <w:rPr>
          <w:color w:val="000000" w:themeColor="text1"/>
        </w:rPr>
        <w:t xml:space="preserve"> effluentwater niet in het oppervlakte water geloosd worden. </w:t>
      </w:r>
      <w:r w:rsidR="00F03991" w:rsidRPr="007C7814">
        <w:rPr>
          <w:color w:val="000000" w:themeColor="text1"/>
        </w:rPr>
        <w:t>Ook mogen g</w:t>
      </w:r>
      <w:r w:rsidR="00D4151A" w:rsidRPr="007C7814">
        <w:rPr>
          <w:color w:val="000000" w:themeColor="text1"/>
        </w:rPr>
        <w:t xml:space="preserve">rote hoeveelheden </w:t>
      </w:r>
      <w:proofErr w:type="spellStart"/>
      <w:r w:rsidR="00D4151A" w:rsidRPr="007C7814">
        <w:rPr>
          <w:color w:val="000000" w:themeColor="text1"/>
        </w:rPr>
        <w:t>zoutrijk</w:t>
      </w:r>
      <w:proofErr w:type="spellEnd"/>
      <w:r w:rsidR="00D4151A" w:rsidRPr="007C7814">
        <w:rPr>
          <w:color w:val="000000" w:themeColor="text1"/>
        </w:rPr>
        <w:t xml:space="preserve"> effluentwater niet op de riolering geloosd worden, vanwege de hoge chloride concentratie.</w:t>
      </w:r>
    </w:p>
    <w:p w:rsidR="007A0D3D" w:rsidRPr="007C7814" w:rsidRDefault="007A0D3D" w:rsidP="007A0D3D">
      <w:pPr>
        <w:pStyle w:val="StandaardSV"/>
        <w:rPr>
          <w:color w:val="000000" w:themeColor="text1"/>
        </w:rPr>
      </w:pPr>
    </w:p>
    <w:p w:rsidR="009371C2" w:rsidRPr="007C7814" w:rsidRDefault="009371C2" w:rsidP="009371C2">
      <w:pPr>
        <w:pStyle w:val="StandaardSV"/>
        <w:numPr>
          <w:ilvl w:val="0"/>
          <w:numId w:val="1"/>
        </w:numPr>
        <w:ind w:left="360"/>
        <w:rPr>
          <w:color w:val="000000" w:themeColor="text1"/>
        </w:rPr>
      </w:pPr>
      <w:r w:rsidRPr="007C7814">
        <w:rPr>
          <w:color w:val="000000" w:themeColor="text1"/>
        </w:rPr>
        <w:t xml:space="preserve">In Nederland </w:t>
      </w:r>
      <w:r w:rsidR="00B64925" w:rsidRPr="007C7814">
        <w:rPr>
          <w:color w:val="000000" w:themeColor="text1"/>
        </w:rPr>
        <w:t xml:space="preserve">wordt </w:t>
      </w:r>
      <w:proofErr w:type="spellStart"/>
      <w:r w:rsidRPr="007C7814">
        <w:rPr>
          <w:color w:val="000000" w:themeColor="text1"/>
        </w:rPr>
        <w:t>yellowtail</w:t>
      </w:r>
      <w:proofErr w:type="spellEnd"/>
      <w:r w:rsidRPr="007C7814">
        <w:rPr>
          <w:color w:val="000000" w:themeColor="text1"/>
        </w:rPr>
        <w:t xml:space="preserve"> </w:t>
      </w:r>
      <w:proofErr w:type="spellStart"/>
      <w:r w:rsidRPr="007C7814">
        <w:rPr>
          <w:color w:val="000000" w:themeColor="text1"/>
        </w:rPr>
        <w:t>kingfish</w:t>
      </w:r>
      <w:proofErr w:type="spellEnd"/>
      <w:r w:rsidR="00B64925" w:rsidRPr="007C7814">
        <w:rPr>
          <w:color w:val="000000" w:themeColor="text1"/>
        </w:rPr>
        <w:t xml:space="preserve"> gekweekt (SILT)</w:t>
      </w:r>
      <w:r w:rsidRPr="007C7814">
        <w:rPr>
          <w:color w:val="000000" w:themeColor="text1"/>
        </w:rPr>
        <w:t>, waarbij ook gebruik gemaakt wordt van diepwaterboring</w:t>
      </w:r>
      <w:r w:rsidR="003E1DF3" w:rsidRPr="007C7814">
        <w:rPr>
          <w:color w:val="000000" w:themeColor="text1"/>
        </w:rPr>
        <w:t>en</w:t>
      </w:r>
      <w:r w:rsidRPr="007C7814">
        <w:rPr>
          <w:color w:val="000000" w:themeColor="text1"/>
        </w:rPr>
        <w:t xml:space="preserve"> (IJmuiden).</w:t>
      </w:r>
      <w:r w:rsidR="00B64925" w:rsidRPr="007C7814">
        <w:rPr>
          <w:color w:val="000000" w:themeColor="text1"/>
        </w:rPr>
        <w:t xml:space="preserve"> Daarnaast kan ombervis een kandidaat zijn, daar het een soort is dat leeft in brak- of zeewater</w:t>
      </w:r>
      <w:r w:rsidR="003E1DF3" w:rsidRPr="007C7814">
        <w:rPr>
          <w:color w:val="000000" w:themeColor="text1"/>
        </w:rPr>
        <w:t xml:space="preserve">. Deze soort wordt reeds </w:t>
      </w:r>
      <w:r w:rsidR="00B64925" w:rsidRPr="007C7814">
        <w:rPr>
          <w:color w:val="000000" w:themeColor="text1"/>
        </w:rPr>
        <w:t xml:space="preserve">commercieel gekweekt in Frankrijk. </w:t>
      </w:r>
      <w:r w:rsidRPr="007C7814">
        <w:rPr>
          <w:color w:val="000000" w:themeColor="text1"/>
        </w:rPr>
        <w:t xml:space="preserve"> </w:t>
      </w:r>
    </w:p>
    <w:p w:rsidR="007A0D3D" w:rsidRPr="007C7814" w:rsidRDefault="007A0D3D" w:rsidP="007A0D3D">
      <w:pPr>
        <w:pStyle w:val="StandaardSV"/>
        <w:rPr>
          <w:color w:val="000000" w:themeColor="text1"/>
        </w:rPr>
      </w:pPr>
    </w:p>
    <w:p w:rsidR="007A0D3D" w:rsidRPr="007C7814" w:rsidRDefault="006236FD" w:rsidP="009371C2">
      <w:pPr>
        <w:pStyle w:val="StandaardSV"/>
        <w:numPr>
          <w:ilvl w:val="0"/>
          <w:numId w:val="1"/>
        </w:numPr>
        <w:ind w:left="360"/>
        <w:rPr>
          <w:color w:val="000000" w:themeColor="text1"/>
        </w:rPr>
      </w:pPr>
      <w:r w:rsidRPr="007C7814">
        <w:rPr>
          <w:color w:val="000000" w:themeColor="text1"/>
          <w:sz w:val="24"/>
        </w:rPr>
        <w:t xml:space="preserve">Boringen kunnen gebeuren op plaatsen met ondergrondse </w:t>
      </w:r>
      <w:r w:rsidR="003E1DF3" w:rsidRPr="007C7814">
        <w:rPr>
          <w:color w:val="000000" w:themeColor="text1"/>
          <w:sz w:val="24"/>
        </w:rPr>
        <w:t xml:space="preserve">brakwater </w:t>
      </w:r>
      <w:proofErr w:type="spellStart"/>
      <w:r w:rsidRPr="007C7814">
        <w:rPr>
          <w:color w:val="000000" w:themeColor="text1"/>
          <w:sz w:val="24"/>
        </w:rPr>
        <w:t>aquifers</w:t>
      </w:r>
      <w:proofErr w:type="spellEnd"/>
      <w:r w:rsidRPr="007C7814">
        <w:rPr>
          <w:color w:val="000000" w:themeColor="text1"/>
          <w:sz w:val="24"/>
        </w:rPr>
        <w:t>. Op de geografische dienst zijn kaarten beschikbaar waarop de</w:t>
      </w:r>
      <w:r w:rsidR="003E1DF3" w:rsidRPr="007C7814">
        <w:rPr>
          <w:color w:val="000000" w:themeColor="text1"/>
          <w:sz w:val="24"/>
        </w:rPr>
        <w:t>ze</w:t>
      </w:r>
      <w:r w:rsidRPr="007C7814">
        <w:rPr>
          <w:color w:val="000000" w:themeColor="text1"/>
          <w:sz w:val="24"/>
        </w:rPr>
        <w:t xml:space="preserve"> </w:t>
      </w:r>
      <w:proofErr w:type="spellStart"/>
      <w:r w:rsidRPr="007C7814">
        <w:rPr>
          <w:color w:val="000000" w:themeColor="text1"/>
          <w:sz w:val="24"/>
        </w:rPr>
        <w:t>aquifers</w:t>
      </w:r>
      <w:proofErr w:type="spellEnd"/>
      <w:r w:rsidRPr="007C7814">
        <w:rPr>
          <w:color w:val="000000" w:themeColor="text1"/>
          <w:sz w:val="24"/>
        </w:rPr>
        <w:t xml:space="preserve"> en hun diepte</w:t>
      </w:r>
      <w:r w:rsidR="003E1DF3" w:rsidRPr="007C7814">
        <w:rPr>
          <w:color w:val="000000" w:themeColor="text1"/>
          <w:sz w:val="24"/>
        </w:rPr>
        <w:t>ligging</w:t>
      </w:r>
      <w:r w:rsidRPr="007C7814">
        <w:rPr>
          <w:color w:val="000000" w:themeColor="text1"/>
          <w:sz w:val="24"/>
        </w:rPr>
        <w:t xml:space="preserve"> worden </w:t>
      </w:r>
      <w:r w:rsidR="003E1DF3" w:rsidRPr="007C7814">
        <w:rPr>
          <w:color w:val="000000" w:themeColor="text1"/>
          <w:sz w:val="24"/>
        </w:rPr>
        <w:t>weer</w:t>
      </w:r>
      <w:r w:rsidRPr="007C7814">
        <w:rPr>
          <w:color w:val="000000" w:themeColor="text1"/>
          <w:sz w:val="24"/>
        </w:rPr>
        <w:t>gegeven.</w:t>
      </w:r>
      <w:r w:rsidR="007A0D3D" w:rsidRPr="007C7814">
        <w:rPr>
          <w:color w:val="000000" w:themeColor="text1"/>
        </w:rPr>
        <w:t xml:space="preserve">  </w:t>
      </w:r>
      <w:r w:rsidR="009371C2" w:rsidRPr="007C7814">
        <w:rPr>
          <w:color w:val="000000" w:themeColor="text1"/>
        </w:rPr>
        <w:t xml:space="preserve">Er bestaan voor Vlaanderen drie brakke </w:t>
      </w:r>
      <w:proofErr w:type="spellStart"/>
      <w:r w:rsidR="009371C2" w:rsidRPr="007C7814">
        <w:rPr>
          <w:color w:val="000000" w:themeColor="text1"/>
        </w:rPr>
        <w:t>aquifersystemen</w:t>
      </w:r>
      <w:proofErr w:type="spellEnd"/>
      <w:r w:rsidR="009371C2" w:rsidRPr="007C7814">
        <w:rPr>
          <w:color w:val="000000" w:themeColor="text1"/>
        </w:rPr>
        <w:t xml:space="preserve">: het quartaire en </w:t>
      </w:r>
      <w:proofErr w:type="spellStart"/>
      <w:r w:rsidR="009371C2" w:rsidRPr="007C7814">
        <w:rPr>
          <w:color w:val="000000" w:themeColor="text1"/>
        </w:rPr>
        <w:lastRenderedPageBreak/>
        <w:t>eocene</w:t>
      </w:r>
      <w:proofErr w:type="spellEnd"/>
      <w:r w:rsidR="009371C2" w:rsidRPr="007C7814">
        <w:rPr>
          <w:color w:val="000000" w:themeColor="text1"/>
        </w:rPr>
        <w:t xml:space="preserve"> </w:t>
      </w:r>
      <w:proofErr w:type="spellStart"/>
      <w:r w:rsidR="009371C2" w:rsidRPr="007C7814">
        <w:rPr>
          <w:color w:val="000000" w:themeColor="text1"/>
        </w:rPr>
        <w:t>kustaquifersysteem</w:t>
      </w:r>
      <w:proofErr w:type="spellEnd"/>
      <w:r w:rsidR="009371C2" w:rsidRPr="007C7814">
        <w:rPr>
          <w:color w:val="000000" w:themeColor="text1"/>
        </w:rPr>
        <w:t xml:space="preserve">, het quartaire en oligoceen </w:t>
      </w:r>
      <w:proofErr w:type="spellStart"/>
      <w:r w:rsidR="009371C2" w:rsidRPr="007C7814">
        <w:rPr>
          <w:color w:val="000000" w:themeColor="text1"/>
        </w:rPr>
        <w:t>aquifersysteem</w:t>
      </w:r>
      <w:proofErr w:type="spellEnd"/>
      <w:r w:rsidR="009371C2" w:rsidRPr="007C7814">
        <w:rPr>
          <w:color w:val="000000" w:themeColor="text1"/>
        </w:rPr>
        <w:t xml:space="preserve"> in de Oost-Vlaamse Polders en het quartaire en </w:t>
      </w:r>
      <w:proofErr w:type="spellStart"/>
      <w:r w:rsidR="009371C2" w:rsidRPr="007C7814">
        <w:rPr>
          <w:color w:val="000000" w:themeColor="text1"/>
        </w:rPr>
        <w:t>plio-miocene</w:t>
      </w:r>
      <w:proofErr w:type="spellEnd"/>
      <w:r w:rsidR="009371C2" w:rsidRPr="007C7814">
        <w:rPr>
          <w:color w:val="000000" w:themeColor="text1"/>
        </w:rPr>
        <w:t xml:space="preserve"> </w:t>
      </w:r>
      <w:proofErr w:type="spellStart"/>
      <w:r w:rsidR="009371C2" w:rsidRPr="007C7814">
        <w:rPr>
          <w:color w:val="000000" w:themeColor="text1"/>
        </w:rPr>
        <w:t>aquifersysteem</w:t>
      </w:r>
      <w:proofErr w:type="spellEnd"/>
      <w:r w:rsidR="009371C2" w:rsidRPr="007C7814">
        <w:rPr>
          <w:color w:val="000000" w:themeColor="text1"/>
        </w:rPr>
        <w:t xml:space="preserve"> van de Scheldepolders. Zie ook 21/05/2010 Besluit stroomgebiedsdistricten</w:t>
      </w:r>
      <w:r w:rsidR="00B64925" w:rsidRPr="007C7814">
        <w:rPr>
          <w:color w:val="000000" w:themeColor="text1"/>
        </w:rPr>
        <w:t xml:space="preserve"> - </w:t>
      </w:r>
      <w:r w:rsidR="009371C2" w:rsidRPr="007C7814">
        <w:rPr>
          <w:color w:val="000000" w:themeColor="text1"/>
        </w:rPr>
        <w:t>Besluit van de Vlaamse Regering van 21 mei 2010 betreffende bijzondere verplichtingen voor de stroomgebiedsdistricten ter uitvoering van titel I van het decreet van 18 juli 2003 betreffende het integraal waterbeleid</w:t>
      </w:r>
      <w:r w:rsidR="00B64925" w:rsidRPr="007C7814">
        <w:rPr>
          <w:color w:val="000000" w:themeColor="text1"/>
        </w:rPr>
        <w:t xml:space="preserve">. </w:t>
      </w:r>
    </w:p>
    <w:p w:rsidR="007A0D3D" w:rsidRPr="007C7814" w:rsidRDefault="007A0D3D" w:rsidP="007A0D3D">
      <w:pPr>
        <w:pStyle w:val="StandaardSV"/>
        <w:rPr>
          <w:color w:val="000000" w:themeColor="text1"/>
        </w:rPr>
      </w:pPr>
    </w:p>
    <w:p w:rsidR="007A0D3D" w:rsidRPr="007C7814" w:rsidRDefault="007A0D3D" w:rsidP="007A0D3D">
      <w:pPr>
        <w:pStyle w:val="StandaardSV"/>
        <w:rPr>
          <w:color w:val="000000" w:themeColor="text1"/>
        </w:rPr>
      </w:pPr>
    </w:p>
    <w:p w:rsidR="00553F79" w:rsidRPr="007C7814" w:rsidRDefault="00553F79" w:rsidP="007A0D3D">
      <w:pPr>
        <w:rPr>
          <w:color w:val="000000" w:themeColor="text1"/>
        </w:rPr>
      </w:pPr>
    </w:p>
    <w:sectPr w:rsidR="00553F79" w:rsidRPr="007C7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32F3"/>
    <w:multiLevelType w:val="hybridMultilevel"/>
    <w:tmpl w:val="911C534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3D"/>
    <w:rsid w:val="000E62A5"/>
    <w:rsid w:val="00223775"/>
    <w:rsid w:val="002749B7"/>
    <w:rsid w:val="00365C31"/>
    <w:rsid w:val="003E1DF3"/>
    <w:rsid w:val="005109EA"/>
    <w:rsid w:val="00553F79"/>
    <w:rsid w:val="0059327C"/>
    <w:rsid w:val="005A1CE6"/>
    <w:rsid w:val="006236FD"/>
    <w:rsid w:val="007A0D3D"/>
    <w:rsid w:val="007C7814"/>
    <w:rsid w:val="00925953"/>
    <w:rsid w:val="009371C2"/>
    <w:rsid w:val="00A95C93"/>
    <w:rsid w:val="00B40D81"/>
    <w:rsid w:val="00B64925"/>
    <w:rsid w:val="00CA0D24"/>
    <w:rsid w:val="00D13F65"/>
    <w:rsid w:val="00D4151A"/>
    <w:rsid w:val="00E713E8"/>
    <w:rsid w:val="00F0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0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7A0D3D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7A0D3D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6236FD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E713E8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40D81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78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7814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0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7A0D3D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7A0D3D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6236FD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E713E8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40D81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78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7814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euven.be/onderzoek/onderzoeksdatabank/project/3E12/3E120756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hlim.be/pagina-quadri/%EF%BB%BFreactor-design-continue-algenkweek-op-enzymatisch-gedegradeerde-aardappelpu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quatrace.e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leuven.be/onderzoek/onderzoeksdatabank/project/3E12/3E120757.h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Leuven, Isabel</dc:creator>
  <cp:lastModifiedBy>Vlaams Parlement</cp:lastModifiedBy>
  <cp:revision>2</cp:revision>
  <cp:lastPrinted>2014-03-03T12:42:00Z</cp:lastPrinted>
  <dcterms:created xsi:type="dcterms:W3CDTF">2014-03-07T12:37:00Z</dcterms:created>
  <dcterms:modified xsi:type="dcterms:W3CDTF">2014-03-07T12:37:00Z</dcterms:modified>
</cp:coreProperties>
</file>