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05" w:rsidRPr="00856F74" w:rsidRDefault="00362F05" w:rsidP="00362F05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856F74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856F74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362F05" w:rsidRPr="00856F74" w:rsidRDefault="00362F05" w:rsidP="00362F05">
      <w:pPr>
        <w:jc w:val="both"/>
        <w:rPr>
          <w:smallCaps/>
          <w:sz w:val="22"/>
          <w:szCs w:val="22"/>
          <w:lang w:val="nl-BE"/>
        </w:rPr>
      </w:pPr>
      <w:r w:rsidRPr="00856F74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856F74">
        <w:rPr>
          <w:smallCaps/>
          <w:sz w:val="22"/>
          <w:szCs w:val="22"/>
          <w:lang w:val="nl-BE"/>
        </w:rPr>
        <w:t>vlaamse</w:t>
      </w:r>
      <w:proofErr w:type="spellEnd"/>
      <w:r w:rsidRPr="00856F74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856F74">
        <w:rPr>
          <w:smallCaps/>
          <w:sz w:val="22"/>
          <w:szCs w:val="22"/>
          <w:lang w:val="nl-BE"/>
        </w:rPr>
        <w:t>vlaams</w:t>
      </w:r>
      <w:proofErr w:type="spellEnd"/>
      <w:r w:rsidRPr="00856F74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362F05" w:rsidRPr="00856F74" w:rsidRDefault="00362F05" w:rsidP="00362F05">
      <w:pPr>
        <w:pStyle w:val="StandaardSV"/>
        <w:pBdr>
          <w:bottom w:val="single" w:sz="4" w:space="1" w:color="auto"/>
        </w:pBdr>
        <w:rPr>
          <w:lang w:val="nl-BE"/>
        </w:rPr>
      </w:pPr>
    </w:p>
    <w:p w:rsidR="00362F05" w:rsidRPr="00856F74" w:rsidRDefault="00362F05" w:rsidP="00362F05">
      <w:pPr>
        <w:jc w:val="both"/>
        <w:rPr>
          <w:sz w:val="22"/>
        </w:rPr>
      </w:pPr>
    </w:p>
    <w:p w:rsidR="00856F74" w:rsidRPr="00856F74" w:rsidRDefault="00856F74" w:rsidP="00856F74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antwoord </w:t>
      </w:r>
    </w:p>
    <w:p w:rsidR="00362F05" w:rsidRPr="00856F74" w:rsidRDefault="003769FE" w:rsidP="00856F74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856F74">
        <w:rPr>
          <w:sz w:val="22"/>
        </w:rPr>
        <w:t>p v</w:t>
      </w:r>
      <w:r w:rsidR="00362F05" w:rsidRPr="00856F74">
        <w:rPr>
          <w:sz w:val="22"/>
        </w:rPr>
        <w:t>raag nr. 345</w:t>
      </w:r>
      <w:r w:rsidR="00856F74">
        <w:rPr>
          <w:sz w:val="22"/>
        </w:rPr>
        <w:t xml:space="preserve"> </w:t>
      </w:r>
      <w:r w:rsidR="00362F05" w:rsidRPr="00856F74">
        <w:rPr>
          <w:sz w:val="22"/>
        </w:rPr>
        <w:t>van 5 februari 2014</w:t>
      </w:r>
    </w:p>
    <w:p w:rsidR="00362F05" w:rsidRPr="00856F74" w:rsidRDefault="00362F05" w:rsidP="00362F05">
      <w:pPr>
        <w:jc w:val="both"/>
        <w:rPr>
          <w:b/>
          <w:sz w:val="22"/>
        </w:rPr>
      </w:pPr>
      <w:r w:rsidRPr="00856F74">
        <w:rPr>
          <w:sz w:val="22"/>
        </w:rPr>
        <w:t xml:space="preserve">van </w:t>
      </w:r>
      <w:proofErr w:type="spellStart"/>
      <w:r w:rsidRPr="00856F74">
        <w:rPr>
          <w:b/>
          <w:smallCaps/>
          <w:sz w:val="22"/>
        </w:rPr>
        <w:t>agnes</w:t>
      </w:r>
      <w:proofErr w:type="spellEnd"/>
      <w:r w:rsidRPr="00856F74">
        <w:rPr>
          <w:b/>
          <w:smallCaps/>
          <w:sz w:val="22"/>
        </w:rPr>
        <w:t xml:space="preserve"> </w:t>
      </w:r>
      <w:proofErr w:type="spellStart"/>
      <w:r w:rsidRPr="00856F74">
        <w:rPr>
          <w:b/>
          <w:smallCaps/>
          <w:sz w:val="22"/>
        </w:rPr>
        <w:t>bruyninckx-vandenhoudt</w:t>
      </w:r>
      <w:proofErr w:type="spellEnd"/>
    </w:p>
    <w:p w:rsidR="00362F05" w:rsidRPr="00856F74" w:rsidRDefault="00362F05" w:rsidP="00362F05">
      <w:pPr>
        <w:pBdr>
          <w:bottom w:val="single" w:sz="4" w:space="1" w:color="auto"/>
        </w:pBdr>
        <w:jc w:val="both"/>
        <w:rPr>
          <w:sz w:val="22"/>
        </w:rPr>
      </w:pPr>
    </w:p>
    <w:p w:rsidR="00856F74" w:rsidRDefault="00856F74" w:rsidP="00362F05"/>
    <w:p w:rsidR="003769FE" w:rsidRDefault="003769FE" w:rsidP="00362F05">
      <w:bookmarkStart w:id="0" w:name="_GoBack"/>
      <w:bookmarkEnd w:id="0"/>
    </w:p>
    <w:p w:rsidR="00AE4117" w:rsidRPr="00856F74" w:rsidRDefault="00FD25B9" w:rsidP="003769FE">
      <w:pPr>
        <w:ind w:left="284" w:hanging="284"/>
        <w:jc w:val="both"/>
      </w:pPr>
      <w:r w:rsidRPr="00856F74">
        <w:t xml:space="preserve">1. De erkenningsaanvraag ingediend door </w:t>
      </w:r>
      <w:proofErr w:type="spellStart"/>
      <w:r w:rsidRPr="00856F74">
        <w:t>Animaux</w:t>
      </w:r>
      <w:proofErr w:type="spellEnd"/>
      <w:r w:rsidRPr="00856F74">
        <w:t xml:space="preserve"> Zoo vzw is in behandeling. </w:t>
      </w:r>
      <w:r w:rsidR="001F2419" w:rsidRPr="00856F74">
        <w:t>Ik kan vanzelfsprekend niet ingaan op de concrete behandeling van dit dossier, zolang de aanvraag hangende is.</w:t>
      </w:r>
    </w:p>
    <w:p w:rsidR="001F2419" w:rsidRPr="00856F74" w:rsidRDefault="001F2419" w:rsidP="003769FE">
      <w:pPr>
        <w:ind w:left="284" w:hanging="284"/>
        <w:jc w:val="both"/>
      </w:pPr>
    </w:p>
    <w:p w:rsidR="001F2419" w:rsidRPr="00856F74" w:rsidRDefault="001F2419" w:rsidP="003769FE">
      <w:pPr>
        <w:ind w:left="284"/>
        <w:jc w:val="both"/>
      </w:pPr>
      <w:r w:rsidRPr="00856F74">
        <w:t xml:space="preserve">Zoals u weet betreft het een erkenning in </w:t>
      </w:r>
      <w:r w:rsidR="00C36B67" w:rsidRPr="00856F74">
        <w:t xml:space="preserve">het </w:t>
      </w:r>
      <w:r w:rsidRPr="00856F74">
        <w:t xml:space="preserve">kader van het Fokkerijbesluit van 19 maart 2010, zoals gewijzigd bij besluit van de Vlaamse Regering van 1 februari 2013. Deze wijziging strekte ertoe het fokkerijbesluit uit te breiden tot het fokken van honden </w:t>
      </w:r>
      <w:r w:rsidR="009063B3" w:rsidRPr="00856F74">
        <w:t>om erfelijke aandoeningen bij nakomelingen te voorkomen.</w:t>
      </w:r>
    </w:p>
    <w:p w:rsidR="009063B3" w:rsidRPr="00856F74" w:rsidRDefault="009063B3" w:rsidP="003769FE">
      <w:pPr>
        <w:ind w:left="284" w:hanging="284"/>
        <w:jc w:val="both"/>
      </w:pPr>
    </w:p>
    <w:p w:rsidR="001F2419" w:rsidRPr="00856F74" w:rsidRDefault="001F2419" w:rsidP="003769FE">
      <w:pPr>
        <w:ind w:left="284"/>
        <w:jc w:val="both"/>
      </w:pPr>
      <w:r w:rsidRPr="00856F74">
        <w:t>Deze aanvraag zal zoals andere erkenningsaanvragen beoordeeld worden op basis van de erkenningscriteria en voorwaarden die in het</w:t>
      </w:r>
      <w:r w:rsidR="009063B3" w:rsidRPr="00856F74">
        <w:t xml:space="preserve"> Fokkerijbesluit zijn voorzien.</w:t>
      </w:r>
    </w:p>
    <w:p w:rsidR="00DB3696" w:rsidRPr="00856F74" w:rsidRDefault="00DB3696" w:rsidP="003769FE">
      <w:pPr>
        <w:ind w:left="284" w:hanging="284"/>
        <w:jc w:val="both"/>
      </w:pPr>
    </w:p>
    <w:p w:rsidR="007159FC" w:rsidRPr="00856F74" w:rsidRDefault="00AE4117" w:rsidP="003769FE">
      <w:pPr>
        <w:ind w:left="284" w:hanging="284"/>
        <w:jc w:val="both"/>
      </w:pPr>
      <w:r w:rsidRPr="00856F74">
        <w:t>2.</w:t>
      </w:r>
      <w:r w:rsidR="009063B3" w:rsidRPr="00856F74">
        <w:t xml:space="preserve"> </w:t>
      </w:r>
      <w:r w:rsidR="00857267" w:rsidRPr="00856F74">
        <w:t>Ik heb met het fokkerijbesluit binnen de huidige Vlaamse bevoegdheden al stappen gezet om ook de fokkerij van honden te reglementeren. Zoals u weet is de federale overheid nog steeds bevoegd voor het dierenwelzijn en de dierengezondheid. Van zodra dierenwelzijn een Vlaamse bevoegdheid is,  zullen initiatieven worden uitgewerkt om de excessen die u in uw vraag aanhaalt, zoals o.a. de invoer met vervalste documenten en de fokkerij in strijd met het dierenwelzijn</w:t>
      </w:r>
      <w:r w:rsidR="00C36B67" w:rsidRPr="00856F74">
        <w:t>,</w:t>
      </w:r>
      <w:r w:rsidR="00857267" w:rsidRPr="00856F74">
        <w:t xml:space="preserve"> aan te pakken. </w:t>
      </w:r>
    </w:p>
    <w:p w:rsidR="007159FC" w:rsidRPr="00856F74" w:rsidRDefault="007159FC" w:rsidP="003769FE">
      <w:pPr>
        <w:ind w:left="284" w:hanging="284"/>
        <w:jc w:val="both"/>
      </w:pPr>
    </w:p>
    <w:p w:rsidR="00FD25B9" w:rsidRPr="00856F74" w:rsidRDefault="004265CF" w:rsidP="003769FE">
      <w:pPr>
        <w:ind w:left="284"/>
        <w:jc w:val="both"/>
      </w:pPr>
      <w:r w:rsidRPr="00856F74">
        <w:t xml:space="preserve">Anderzijds is het nodig de gezinnen te blijven sensibiliseren om enkel honden aan te kopen die passen bij hun leefsituatie via handelskanalen die de nodige garanties kunnen voorleggen. </w:t>
      </w:r>
      <w:r w:rsidR="00D972AB" w:rsidRPr="00856F74">
        <w:t xml:space="preserve">Daarnaast </w:t>
      </w:r>
      <w:r w:rsidRPr="00856F74">
        <w:t xml:space="preserve">moet in </w:t>
      </w:r>
      <w:r w:rsidR="00106384" w:rsidRPr="00856F74">
        <w:t xml:space="preserve"> </w:t>
      </w:r>
      <w:r w:rsidR="00A41F2B" w:rsidRPr="00856F74">
        <w:t xml:space="preserve">Europese </w:t>
      </w:r>
      <w:r w:rsidRPr="00856F74">
        <w:t xml:space="preserve">context aandacht bekomen worden voor het opleggen van </w:t>
      </w:r>
      <w:r w:rsidR="00A41F2B" w:rsidRPr="00856F74">
        <w:t xml:space="preserve">normen en criteria </w:t>
      </w:r>
      <w:r w:rsidR="00C46589" w:rsidRPr="00856F74">
        <w:t>die maken dat enkel gezonde honden</w:t>
      </w:r>
      <w:r w:rsidRPr="00856F74">
        <w:t>, vrij van erfelijke aandoeningen</w:t>
      </w:r>
      <w:r w:rsidR="00C36B67" w:rsidRPr="00856F74">
        <w:t>,</w:t>
      </w:r>
      <w:r w:rsidRPr="00856F74">
        <w:t xml:space="preserve"> worden verhandeld. </w:t>
      </w:r>
      <w:r w:rsidR="00C46589" w:rsidRPr="00856F74">
        <w:t xml:space="preserve"> </w:t>
      </w:r>
      <w:r w:rsidR="00A41F2B" w:rsidRPr="00856F74">
        <w:t xml:space="preserve">  </w:t>
      </w:r>
    </w:p>
    <w:sectPr w:rsidR="00FD25B9" w:rsidRPr="0085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06EE9"/>
    <w:multiLevelType w:val="hybridMultilevel"/>
    <w:tmpl w:val="1824992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05"/>
    <w:rsid w:val="000052F6"/>
    <w:rsid w:val="00106384"/>
    <w:rsid w:val="00181B28"/>
    <w:rsid w:val="001A4D90"/>
    <w:rsid w:val="001C506A"/>
    <w:rsid w:val="001F2419"/>
    <w:rsid w:val="00214949"/>
    <w:rsid w:val="00362F05"/>
    <w:rsid w:val="003769FE"/>
    <w:rsid w:val="004265CF"/>
    <w:rsid w:val="004868DA"/>
    <w:rsid w:val="00522720"/>
    <w:rsid w:val="006C7B8C"/>
    <w:rsid w:val="007159FC"/>
    <w:rsid w:val="007B6943"/>
    <w:rsid w:val="00856F74"/>
    <w:rsid w:val="00857267"/>
    <w:rsid w:val="009063B3"/>
    <w:rsid w:val="009D4BBB"/>
    <w:rsid w:val="00A41F2B"/>
    <w:rsid w:val="00AE4117"/>
    <w:rsid w:val="00BA08E5"/>
    <w:rsid w:val="00C36B67"/>
    <w:rsid w:val="00C46589"/>
    <w:rsid w:val="00CC3741"/>
    <w:rsid w:val="00D972AB"/>
    <w:rsid w:val="00DB3696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2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62F0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62F05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3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3B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63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3B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3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3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3B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2F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362F05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362F05"/>
    <w:pPr>
      <w:jc w:val="both"/>
    </w:pPr>
    <w:rPr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63B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63B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63B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63B3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63B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63B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63B3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DD77-BEC4-40E3-859E-16457C50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Leuven, Isabel</dc:creator>
  <cp:lastModifiedBy>Vlaams Parlement</cp:lastModifiedBy>
  <cp:revision>2</cp:revision>
  <cp:lastPrinted>2014-03-03T10:54:00Z</cp:lastPrinted>
  <dcterms:created xsi:type="dcterms:W3CDTF">2014-03-07T12:26:00Z</dcterms:created>
  <dcterms:modified xsi:type="dcterms:W3CDTF">2014-03-07T12:26:00Z</dcterms:modified>
</cp:coreProperties>
</file>