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83AAE"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proofErr w:type="spellStart"/>
      <w:r w:rsidR="009D7296">
        <w:rPr>
          <w:szCs w:val="22"/>
        </w:rPr>
        <w:t>freya</w:t>
      </w:r>
      <w:proofErr w:type="spellEnd"/>
      <w:r w:rsidR="009D7296">
        <w:rPr>
          <w:szCs w:val="22"/>
        </w:rPr>
        <w:t xml:space="preserve"> van den </w:t>
      </w:r>
      <w:proofErr w:type="spellStart"/>
      <w:r w:rsidR="009D7296">
        <w:rPr>
          <w:szCs w:val="22"/>
        </w:rPr>
        <w:t>bossche</w:t>
      </w:r>
      <w:proofErr w:type="spellEnd"/>
      <w:r>
        <w:rPr>
          <w:szCs w:val="22"/>
        </w:rPr>
        <w:fldChar w:fldCharType="end"/>
      </w:r>
      <w:bookmarkEnd w:id="0"/>
    </w:p>
    <w:p w:rsidR="000976E9" w:rsidRPr="00015BF7" w:rsidRDefault="009D7296" w:rsidP="000976E9">
      <w:pPr>
        <w:pStyle w:val="A-TitelMinister"/>
      </w:pPr>
      <w:proofErr w:type="spellStart"/>
      <w:r>
        <w:t>vlaams</w:t>
      </w:r>
      <w:proofErr w:type="spellEnd"/>
      <w:r>
        <w:t xml:space="preserve"> minister van energie, wonen, steden en sociale economie</w:t>
      </w:r>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1" w:name="Text3"/>
      <w:r w:rsidR="00C83AA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83AAE" w:rsidRPr="00326A58">
        <w:rPr>
          <w:b w:val="0"/>
        </w:rPr>
      </w:r>
      <w:r w:rsidR="00C83AAE" w:rsidRPr="00326A58">
        <w:rPr>
          <w:b w:val="0"/>
        </w:rPr>
        <w:fldChar w:fldCharType="separate"/>
      </w:r>
      <w:r w:rsidR="0051280D">
        <w:rPr>
          <w:b w:val="0"/>
        </w:rPr>
        <w:t>207</w:t>
      </w:r>
      <w:r w:rsidR="00C83AAE"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sidR="00C83AA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83AAE">
        <w:rPr>
          <w:b w:val="0"/>
        </w:rPr>
      </w:r>
      <w:r w:rsidR="00C83AAE">
        <w:rPr>
          <w:b w:val="0"/>
        </w:rPr>
        <w:fldChar w:fldCharType="separate"/>
      </w:r>
      <w:r w:rsidR="0051280D">
        <w:rPr>
          <w:b w:val="0"/>
        </w:rPr>
        <w:t>14</w:t>
      </w:r>
      <w:r w:rsidR="00C83AAE">
        <w:rPr>
          <w:b w:val="0"/>
        </w:rPr>
        <w:fldChar w:fldCharType="end"/>
      </w:r>
      <w:bookmarkEnd w:id="2"/>
      <w:r w:rsidRPr="00326A58">
        <w:rPr>
          <w:b w:val="0"/>
        </w:rPr>
        <w:t xml:space="preserve"> </w:t>
      </w:r>
      <w:bookmarkStart w:id="3" w:name="Dropdown2"/>
      <w:r w:rsidR="00C83AAE">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D7296">
        <w:rPr>
          <w:b w:val="0"/>
        </w:rPr>
      </w:r>
      <w:r w:rsidR="009D7296">
        <w:rPr>
          <w:b w:val="0"/>
        </w:rPr>
        <w:fldChar w:fldCharType="separate"/>
      </w:r>
      <w:r w:rsidR="00C83AAE">
        <w:rPr>
          <w:b w:val="0"/>
        </w:rPr>
        <w:fldChar w:fldCharType="end"/>
      </w:r>
      <w:bookmarkEnd w:id="3"/>
      <w:r w:rsidRPr="00326A58">
        <w:rPr>
          <w:b w:val="0"/>
        </w:rPr>
        <w:t xml:space="preserve"> </w:t>
      </w:r>
      <w:bookmarkStart w:id="4" w:name="Dropdown3"/>
      <w:r w:rsidR="00C83AAE">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D7296">
        <w:rPr>
          <w:b w:val="0"/>
        </w:rPr>
      </w:r>
      <w:r w:rsidR="009D7296">
        <w:rPr>
          <w:b w:val="0"/>
        </w:rPr>
        <w:fldChar w:fldCharType="separate"/>
      </w:r>
      <w:r w:rsidR="00C83AAE">
        <w:rPr>
          <w:b w:val="0"/>
        </w:rPr>
        <w:fldChar w:fldCharType="end"/>
      </w:r>
      <w:bookmarkEnd w:id="4"/>
    </w:p>
    <w:p w:rsidR="000976E9" w:rsidRDefault="000976E9" w:rsidP="000976E9">
      <w:pPr>
        <w:rPr>
          <w:szCs w:val="22"/>
        </w:rPr>
      </w:pPr>
      <w:r>
        <w:rPr>
          <w:szCs w:val="22"/>
        </w:rPr>
        <w:t xml:space="preserve">van </w:t>
      </w:r>
      <w:r w:rsidR="00C83AA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83AAE" w:rsidRPr="009D7043">
        <w:rPr>
          <w:rStyle w:val="AntwoordNaamMinisterChar"/>
        </w:rPr>
      </w:r>
      <w:r w:rsidR="00C83AAE" w:rsidRPr="009D7043">
        <w:rPr>
          <w:rStyle w:val="AntwoordNaamMinisterChar"/>
        </w:rPr>
        <w:fldChar w:fldCharType="separate"/>
      </w:r>
      <w:r w:rsidR="00B64C11">
        <w:rPr>
          <w:rStyle w:val="AntwoordNaamMinisterChar"/>
        </w:rPr>
        <w:t>s</w:t>
      </w:r>
      <w:r w:rsidR="0009037B">
        <w:rPr>
          <w:rStyle w:val="AntwoordNaamMinisterChar"/>
        </w:rPr>
        <w:t>as</w:t>
      </w:r>
      <w:r w:rsidR="0051280D" w:rsidRPr="0051280D">
        <w:rPr>
          <w:rStyle w:val="AntwoordNaamMinisterChar"/>
        </w:rPr>
        <w:t xml:space="preserve"> </w:t>
      </w:r>
      <w:r w:rsidR="00B64C11">
        <w:rPr>
          <w:rStyle w:val="AntwoordNaamMinisterChar"/>
        </w:rPr>
        <w:t>v</w:t>
      </w:r>
      <w:r w:rsidR="0009037B">
        <w:rPr>
          <w:rStyle w:val="AntwoordNaamMinisterChar"/>
        </w:rPr>
        <w:t>an</w:t>
      </w:r>
      <w:r w:rsidR="0051280D" w:rsidRPr="0051280D">
        <w:rPr>
          <w:rStyle w:val="AntwoordNaamMinisterChar"/>
        </w:rPr>
        <w:t xml:space="preserve"> </w:t>
      </w:r>
      <w:r w:rsidR="00B64C11">
        <w:rPr>
          <w:rStyle w:val="AntwoordNaamMinisterChar"/>
        </w:rPr>
        <w:t>r</w:t>
      </w:r>
      <w:r w:rsidR="0009037B">
        <w:rPr>
          <w:rStyle w:val="AntwoordNaamMinisterChar"/>
        </w:rPr>
        <w:t>ouveroij</w:t>
      </w:r>
      <w:r w:rsidR="00C83AA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E2F18" w:rsidRPr="0051280D" w:rsidRDefault="00FE2F18" w:rsidP="00FE2F18">
      <w:pPr>
        <w:jc w:val="both"/>
        <w:rPr>
          <w:szCs w:val="22"/>
        </w:rPr>
      </w:pPr>
      <w:r w:rsidRPr="00FE2F18">
        <w:rPr>
          <w:szCs w:val="22"/>
        </w:rPr>
        <w:lastRenderedPageBreak/>
        <w:t xml:space="preserve">Van zodra de administratie het onderzoek </w:t>
      </w:r>
      <w:r w:rsidRPr="00FE2F18">
        <w:rPr>
          <w:rFonts w:cs="Arial"/>
          <w:szCs w:val="22"/>
        </w:rPr>
        <w:t xml:space="preserve">‘De effecten van de </w:t>
      </w:r>
      <w:proofErr w:type="spellStart"/>
      <w:r w:rsidRPr="00FE2F18">
        <w:rPr>
          <w:rFonts w:cs="Arial"/>
          <w:szCs w:val="22"/>
          <w:lang w:val="nl-BE"/>
        </w:rPr>
        <w:t>vervennootschappelijking</w:t>
      </w:r>
      <w:proofErr w:type="spellEnd"/>
      <w:r w:rsidRPr="00FE2F18">
        <w:rPr>
          <w:rFonts w:cs="Arial"/>
          <w:szCs w:val="22"/>
          <w:lang w:val="nl-BE"/>
        </w:rPr>
        <w:t xml:space="preserve"> op de fiscale capaciteit van centrumsteden, de profielen van </w:t>
      </w:r>
      <w:proofErr w:type="spellStart"/>
      <w:r w:rsidRPr="00FE2F18">
        <w:rPr>
          <w:rFonts w:cs="Arial"/>
          <w:szCs w:val="22"/>
          <w:lang w:val="nl-BE"/>
        </w:rPr>
        <w:t>vervennootschappelijking</w:t>
      </w:r>
      <w:proofErr w:type="spellEnd"/>
      <w:r w:rsidRPr="00FE2F18">
        <w:rPr>
          <w:rFonts w:cs="Arial"/>
          <w:szCs w:val="22"/>
          <w:lang w:val="nl-BE"/>
        </w:rPr>
        <w:t xml:space="preserve"> en de maatschappelijke baten en kosten ervan nader onderzocht (december 2013)’ na nazicht mij formeel heeft overgemaakt, zal ik dit zo snel als mogelijk vrijgeven.</w:t>
      </w:r>
      <w:r>
        <w:rPr>
          <w:rFonts w:cs="Arial"/>
          <w:szCs w:val="22"/>
          <w:lang w:val="nl-BE"/>
        </w:rPr>
        <w:t xml:space="preserve"> Net zoals voor de andere onderzoeken zal ik deze studie aan de Commissie voor Stedelijk Beleid in het Vlaams parlement</w:t>
      </w:r>
      <w:r w:rsidRPr="0051280D">
        <w:rPr>
          <w:rFonts w:cs="Arial"/>
          <w:szCs w:val="22"/>
          <w:lang w:val="nl-BE"/>
        </w:rPr>
        <w:t>voor bezorgen.</w:t>
      </w:r>
    </w:p>
    <w:p w:rsidR="0051280D" w:rsidRPr="00FE2F18" w:rsidRDefault="0051280D" w:rsidP="0051280D">
      <w:pPr>
        <w:jc w:val="both"/>
        <w:rPr>
          <w:rFonts w:cs="Arial"/>
          <w:szCs w:val="22"/>
        </w:rPr>
      </w:pPr>
    </w:p>
    <w:p w:rsidR="0051280D" w:rsidRDefault="0051280D" w:rsidP="00117AE8">
      <w:pPr>
        <w:jc w:val="both"/>
        <w:rPr>
          <w:rFonts w:cs="Arial"/>
          <w:szCs w:val="22"/>
          <w:lang w:val="nl-BE"/>
        </w:rPr>
      </w:pPr>
      <w:r>
        <w:rPr>
          <w:rFonts w:cs="Arial"/>
          <w:szCs w:val="22"/>
          <w:lang w:val="nl-BE"/>
        </w:rPr>
        <w:t>Graag schets ik</w:t>
      </w:r>
      <w:r w:rsidR="00117AE8">
        <w:rPr>
          <w:rFonts w:cs="Arial"/>
          <w:szCs w:val="22"/>
          <w:lang w:val="nl-BE"/>
        </w:rPr>
        <w:t xml:space="preserve"> al de voornaamste bevindingen:</w:t>
      </w:r>
    </w:p>
    <w:p w:rsidR="0051280D" w:rsidRDefault="0051280D" w:rsidP="00117AE8">
      <w:pPr>
        <w:ind w:left="360"/>
        <w:jc w:val="both"/>
        <w:rPr>
          <w:rFonts w:cs="Arial"/>
          <w:szCs w:val="22"/>
          <w:lang w:val="nl-BE"/>
        </w:rPr>
      </w:pPr>
    </w:p>
    <w:p w:rsidR="00FE2F18" w:rsidRDefault="00FE2F18" w:rsidP="00117AE8">
      <w:pPr>
        <w:jc w:val="both"/>
      </w:pPr>
      <w:r>
        <w:t>Deze detailstudie vloeit voort uit een vorige onderzoeksopdracht ‘stedelijk fiscaal instrumentarium’ (2012). Het voorn</w:t>
      </w:r>
      <w:bookmarkStart w:id="5" w:name="_GoBack"/>
      <w:bookmarkEnd w:id="5"/>
      <w:r>
        <w:t xml:space="preserve">aamste doel van de studie was om na te gaan wat de impact van de </w:t>
      </w:r>
      <w:proofErr w:type="spellStart"/>
      <w:r>
        <w:t>vervennootschappelijking</w:t>
      </w:r>
      <w:proofErr w:type="spellEnd"/>
      <w:r>
        <w:t xml:space="preserve"> is op de fiscale capaciteit van de 13 centrumsteden.</w:t>
      </w:r>
    </w:p>
    <w:p w:rsidR="00FE2F18" w:rsidRDefault="00FE2F18" w:rsidP="00117AE8">
      <w:pPr>
        <w:jc w:val="both"/>
      </w:pPr>
    </w:p>
    <w:p w:rsidR="00FE2F18" w:rsidRDefault="00FE2F18" w:rsidP="00117AE8">
      <w:pPr>
        <w:jc w:val="both"/>
      </w:pPr>
      <w:r>
        <w:t xml:space="preserve">De </w:t>
      </w:r>
      <w:proofErr w:type="spellStart"/>
      <w:r>
        <w:t>vervennootschappelijking</w:t>
      </w:r>
      <w:proofErr w:type="spellEnd"/>
      <w:r>
        <w:t xml:space="preserve"> is het fenomeen waarbij zelfstandigen en vrije beroepen een vennootschap oprichten om hun activiteiten in onder te brengen. De meest voor de hand liggende vormen hiervoor zijn dan de </w:t>
      </w:r>
      <w:proofErr w:type="spellStart"/>
      <w:r>
        <w:t>VOF’s</w:t>
      </w:r>
      <w:proofErr w:type="spellEnd"/>
      <w:r>
        <w:t xml:space="preserve"> (vennootschap onder firma) en de </w:t>
      </w:r>
      <w:proofErr w:type="spellStart"/>
      <w:r>
        <w:t>EBVBA’s</w:t>
      </w:r>
      <w:proofErr w:type="spellEnd"/>
      <w:r>
        <w:t xml:space="preserve"> (besloten vennootschap met beperkte aansprakelijkheid). </w:t>
      </w:r>
    </w:p>
    <w:p w:rsidR="00FE2F18" w:rsidRDefault="00FE2F18" w:rsidP="00117AE8">
      <w:pPr>
        <w:jc w:val="both"/>
      </w:pPr>
      <w:r>
        <w:t xml:space="preserve">In de periode 2005 – 2013 stijgt in alle centrumsteden  het aandeel vennootschappen sterker dan de </w:t>
      </w:r>
      <w:r w:rsidRPr="00FE2F18">
        <w:t xml:space="preserve">categorie zelfstandigen. Dit kan wijzen op een </w:t>
      </w:r>
      <w:proofErr w:type="spellStart"/>
      <w:r w:rsidRPr="00FE2F18">
        <w:t>vervennootschappelijking</w:t>
      </w:r>
      <w:proofErr w:type="spellEnd"/>
      <w:r w:rsidRPr="00FE2F18">
        <w:t xml:space="preserve">. In dezelfde periode is de netto-groeiratio van het aantal ondernemers (vennootschappen en zelfstandigen) positief, die ligt tussen de plus 2,8% en 1,6%. Het totaal aantal </w:t>
      </w:r>
      <w:proofErr w:type="spellStart"/>
      <w:r w:rsidRPr="00FE2F18">
        <w:t>EBVBA’s</w:t>
      </w:r>
      <w:proofErr w:type="spellEnd"/>
      <w:r w:rsidRPr="00FE2F18">
        <w:t xml:space="preserve"> in de steden daalt systematisch sinds 2006, maar vanaf 2012 vertoont het totaal echter een lichte stijging. Het aantal </w:t>
      </w:r>
      <w:proofErr w:type="spellStart"/>
      <w:r w:rsidRPr="00FE2F18">
        <w:t>VOF’s</w:t>
      </w:r>
      <w:proofErr w:type="spellEnd"/>
      <w:r w:rsidRPr="00FE2F18">
        <w:t xml:space="preserve"> in de steden daarentegen zijn gestegen.</w:t>
      </w:r>
    </w:p>
    <w:p w:rsidR="00FE2F18" w:rsidRDefault="00FE2F18" w:rsidP="00117AE8">
      <w:pPr>
        <w:jc w:val="both"/>
      </w:pPr>
    </w:p>
    <w:p w:rsidR="00FE2F18" w:rsidRDefault="00FE2F18" w:rsidP="00117AE8">
      <w:pPr>
        <w:jc w:val="both"/>
      </w:pPr>
      <w:r>
        <w:t xml:space="preserve">Er zijn multipele aanleidingen om een vennootschap op te richten. Vaak wordt onder meer verwezen naar de beperkte aansprakelijkheid, de mogelijkheid om kapitaal te verzamelen, de continuïteit, de overdraagbaarheid van de eigendomsrechten. Het is evenwel ook duidelijk dat aan de keuze voor een vennootschap ook fiscale effecten verbonden zijn. Hoewel bedrijfsvoerders vaak nog een stuk van de inkomsten aangeven in de personenbelasting, kan een belangrijk gedeelte van de inkomsten belast worden tegen de fiscaal gunstigere tarieven van de vennootschapsbelasting. Gezien de opbrengsten van de vennootschapsbelasting integraal op het federale niveau blijven, achten centrumsteden het mogelijk dat er misschien een negatief effect is van de </w:t>
      </w:r>
      <w:proofErr w:type="spellStart"/>
      <w:r>
        <w:t>vervennootschappelijking</w:t>
      </w:r>
      <w:proofErr w:type="spellEnd"/>
      <w:r>
        <w:t xml:space="preserve"> op de lokale financiën door een mogelijke negatieve impact op de aanvullende personenbelasting.</w:t>
      </w:r>
    </w:p>
    <w:p w:rsidR="00FE2F18" w:rsidRDefault="00FE2F18" w:rsidP="00117AE8">
      <w:pPr>
        <w:jc w:val="both"/>
      </w:pPr>
    </w:p>
    <w:p w:rsidR="00FE2F18" w:rsidRDefault="00FE2F18" w:rsidP="00117AE8">
      <w:pPr>
        <w:jc w:val="both"/>
      </w:pPr>
      <w:r>
        <w:t xml:space="preserve">De studie maakt duidelijk dat deze terechte bekommernis van de steden niet nodig is. Algemeen geeft de studie aan dat de oprichting van nieuwe vennootschappen voor de centrumsteden gemiddeld een significant positieve impact heeft gehad op de APB-ontvangsten per capita. De oprichting van </w:t>
      </w:r>
      <w:r w:rsidRPr="00FE2F18">
        <w:t xml:space="preserve">ondernemingen (vnl. van </w:t>
      </w:r>
      <w:proofErr w:type="spellStart"/>
      <w:r w:rsidRPr="00FE2F18">
        <w:t>BVBA’s</w:t>
      </w:r>
      <w:proofErr w:type="spellEnd"/>
      <w:r w:rsidRPr="00FE2F18">
        <w:t>) zorgt dus voor de groep van centrumsteden voor een hogere opbrengst aan APB-ontvangsten (7,93 euro per capita per 1% startende ondernemingen). De creatie van lokale werkgelegenheid kan hiervoor een verklaring bieden. Een opdeling naar rechtsvormen leert verder  dat nieuwe VOF een negatieve impact op de lokale APB-fiscaliteit hebben en dit in de centrumsteden en alle andere gemeenten. Het effect is evenwel beperkt:elk  procent ‘Starters’ zorgt voor een daling van de opbrengst van de APB ontvangsten van de Vlaamse gemeenten met (slechts) 0.037 euro per capita.  Gezien er algemeen geen lokaal gederfde inkomsten zijn, zijn er op zich geen fiscale oplossingen nodig die voor een eventu</w:t>
      </w:r>
      <w:r>
        <w:t xml:space="preserve">ele compensatie zorgen.       </w:t>
      </w:r>
    </w:p>
    <w:p w:rsidR="00FE2F18" w:rsidRDefault="00FE2F18" w:rsidP="00117AE8">
      <w:pPr>
        <w:jc w:val="both"/>
      </w:pPr>
    </w:p>
    <w:p w:rsidR="00FE2F18" w:rsidRDefault="00FE2F18" w:rsidP="00117AE8">
      <w:pPr>
        <w:jc w:val="both"/>
      </w:pPr>
      <w:r>
        <w:lastRenderedPageBreak/>
        <w:t>Met betrekking tot het aantal stopzettingen van eenmanszaken concluderen de onderzoekers dat het stopzetten van eenmanszaken globaal geen impact heeft op de APB-ontvangsten per capita. Dit kan verklaard worden door de mogelijkheid dat personen die hun eenmanszaak stopzetten nadien in dienstverband gaan werken en hierdoor APB-grondslag genereren voor de lokale besturen.</w:t>
      </w:r>
    </w:p>
    <w:p w:rsidR="00FE2F18" w:rsidRDefault="00FE2F18" w:rsidP="00117AE8">
      <w:pPr>
        <w:jc w:val="both"/>
      </w:pPr>
    </w:p>
    <w:p w:rsidR="00FE2F18" w:rsidRDefault="00FE2F18" w:rsidP="00117AE8">
      <w:pPr>
        <w:jc w:val="both"/>
      </w:pPr>
      <w:r>
        <w:t>Bovenstaande conclusies gelden algemeen voor de 13 centrumsteden samen. Als de individuele centrumsteden tegenover de 13 samen bekeken worden, blijkt alleen Kortrijk af te wijken. Hier heeft het aantal startende vennootschappen een sterkere negatieve impact op de APB-ontvangsten dan in de overige centrumsteden.</w:t>
      </w:r>
      <w:r w:rsidR="00117AE8">
        <w:t xml:space="preserve"> Op grond van de cijfers kan hiervoor niet meteen een verklaring worden gevonden.</w:t>
      </w:r>
    </w:p>
    <w:p w:rsidR="00FE2F18" w:rsidRDefault="00FE2F18" w:rsidP="00117AE8">
      <w:pPr>
        <w:jc w:val="both"/>
      </w:pPr>
    </w:p>
    <w:p w:rsidR="00FE2F18" w:rsidRDefault="00FE2F18" w:rsidP="00117AE8">
      <w:pPr>
        <w:jc w:val="both"/>
      </w:pPr>
      <w:r>
        <w:t xml:space="preserve">Niettegenstaande de </w:t>
      </w:r>
      <w:proofErr w:type="spellStart"/>
      <w:r>
        <w:t>vervennootschappelijking</w:t>
      </w:r>
      <w:proofErr w:type="spellEnd"/>
      <w:r>
        <w:t xml:space="preserve"> op zich geen financiële nadelen meebrengt voor de centrumsteden, bevat de studie toch ook een berekening van het positieve effect voor de inkomsten in de centrumsteden indien het APB-percentage van de vennootschapsbelasting zou worden toegewezen aan lokale besturen. Dit zou de financiële draagkracht van lokale besturen immers kunnen versterken. Lokale besturen zorgen immers mee voor een ondernemingsvriendelijk klimaat en dus is het niet onlogisch dat een deel van de financiële baten van de vennootschapsbelasting ook naar de steden zou terugvloeien. In de studie werden enkele simulaties </w:t>
      </w:r>
      <w:r w:rsidRPr="00FE2F18">
        <w:t xml:space="preserve">gemaakt. Deze zijn gebaseerd op de data beschikbaar in de neergelegde jaarrekeningen. De </w:t>
      </w:r>
      <w:proofErr w:type="spellStart"/>
      <w:r w:rsidRPr="00FE2F18">
        <w:t>Belfirstdatabank</w:t>
      </w:r>
      <w:proofErr w:type="spellEnd"/>
      <w:r w:rsidRPr="00FE2F18">
        <w:t xml:space="preserve">  bevat 48% van de geregistreerde </w:t>
      </w:r>
      <w:proofErr w:type="spellStart"/>
      <w:r w:rsidRPr="00FE2F18">
        <w:t>EBVBA’s</w:t>
      </w:r>
      <w:proofErr w:type="spellEnd"/>
      <w:r w:rsidRPr="00FE2F18">
        <w:t xml:space="preserve">. Voor de </w:t>
      </w:r>
      <w:proofErr w:type="spellStart"/>
      <w:r w:rsidRPr="00FE2F18">
        <w:t>VOF’s</w:t>
      </w:r>
      <w:proofErr w:type="spellEnd"/>
      <w:r w:rsidRPr="00FE2F18">
        <w:t xml:space="preserve">  vertegenwoordigt de steekproef slechts 2% van alle in de VKBO geregistreerde vennootschappen, omdat deze rechtsvorm de jaarrekening niet moet neerleggen.  Specifiek wordt de opbrengst berekend van het toepassen van de APB-tarieven op de in de centrumstad gegenereerde opbrengsten van de vennootschapsbelasting. De resultaten geven een uiteenlopend beeld, dat te verklaren is door de verschillende structuur van de centrumsteden. Voor de </w:t>
      </w:r>
      <w:proofErr w:type="spellStart"/>
      <w:r w:rsidRPr="00FE2F18">
        <w:t>EBVBA’s</w:t>
      </w:r>
      <w:proofErr w:type="spellEnd"/>
      <w:r w:rsidRPr="00FE2F18">
        <w:t xml:space="preserve"> betekent dit dat er voor Antwerpen ongeveer 1,3 miljoen euro tot 1,9 miljoen euro aan extra middelen beschikbaar zou zijn. Voor Brugge, Genk, Gent, Hasselt, Kortrijk, Leuven, Mechelen en Roeselare liggen deze bedragen bij alle verschillende tarieven (33,99% (= statutaire ), 30% en 25%) hoger dan 100.000 euro. Voor de vennootschap onder VOF betekent dit voor Antwerpen een 86</w:t>
      </w:r>
      <w:r w:rsidR="00117AE8">
        <w:t>.</w:t>
      </w:r>
      <w:r w:rsidRPr="00FE2F18">
        <w:t>000 à 118</w:t>
      </w:r>
      <w:r w:rsidR="00117AE8">
        <w:t>.</w:t>
      </w:r>
      <w:r w:rsidRPr="00FE2F18">
        <w:t xml:space="preserve">000 </w:t>
      </w:r>
      <w:r w:rsidR="00117AE8">
        <w:t xml:space="preserve">euro </w:t>
      </w:r>
      <w:r w:rsidRPr="00FE2F18">
        <w:t>extra inkomsten. Belangrijk is evenwel te beseffen dat deze cijfers onderschat zijn, doordat slechts een heel beperkt percentage van de VOF ook een rekening neerlegt. Voor de andere centrumsteden zijn deze bedragen eerder verwaarloosbaar. Ook werd de opportuniteitskost</w:t>
      </w:r>
      <w:r>
        <w:t xml:space="preserve"> van de </w:t>
      </w:r>
      <w:proofErr w:type="spellStart"/>
      <w:r>
        <w:t>vervennootschappelijking</w:t>
      </w:r>
      <w:proofErr w:type="spellEnd"/>
      <w:r>
        <w:t xml:space="preserve"> berekend.  Voor de centrumsteden is de opbrengst kleiner dan 1% van de totale opbrengsten van de APB per centrumstad. Dit is echter een beperkt beeld van de totale impact op de inkomsten voor de centrumsteden, aangezien er heel wat meer vennootschappen zijn, </w:t>
      </w:r>
      <w:r w:rsidRPr="00FE2F18">
        <w:t xml:space="preserve">dan deze die rekeningen neerleggen bij </w:t>
      </w:r>
      <w:proofErr w:type="spellStart"/>
      <w:r w:rsidRPr="00FE2F18">
        <w:t>Belfirst</w:t>
      </w:r>
      <w:proofErr w:type="spellEnd"/>
      <w:r w:rsidRPr="00FE2F18">
        <w:t>. Wanneer het APB-percentage van de vennootschapsbelasting</w:t>
      </w:r>
      <w:r>
        <w:t xml:space="preserve"> wordt overgeheveld naar de gemeenten, zal dat dus een stuk hoger liggen dan hetgeen hier naar voren wordt gebracht.</w:t>
      </w:r>
    </w:p>
    <w:p w:rsidR="00FE2F18" w:rsidRDefault="00FE2F18" w:rsidP="00117AE8">
      <w:pPr>
        <w:jc w:val="both"/>
      </w:pPr>
    </w:p>
    <w:p w:rsidR="00EA79F7" w:rsidRPr="00117AE8" w:rsidRDefault="00FE2F18" w:rsidP="00117AE8">
      <w:pPr>
        <w:jc w:val="both"/>
      </w:pPr>
      <w:r>
        <w:t>De studie brengt verder ook in kaart welke profielen van vennootschappen er zijn en welke evolutie deze kennen. Ook de motieven om te kiezen voor een type vennootschap en de maatschappelijke baten en kosten komen aan bod.</w:t>
      </w:r>
    </w:p>
    <w:sectPr w:rsidR="00EA79F7" w:rsidRPr="00117AE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73"/>
    <w:multiLevelType w:val="hybridMultilevel"/>
    <w:tmpl w:val="54DE6328"/>
    <w:lvl w:ilvl="0" w:tplc="6DA28168">
      <w:start w:val="1"/>
      <w:numFmt w:val="decimal"/>
      <w:lvlText w:val="%1."/>
      <w:lvlJc w:val="left"/>
      <w:pPr>
        <w:ind w:left="720" w:hanging="360"/>
      </w:pPr>
      <w:rPr>
        <w:rFonts w:cs="Times New Roman"/>
        <w:b/>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10B40A43"/>
    <w:multiLevelType w:val="hybridMultilevel"/>
    <w:tmpl w:val="B8E828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105E3F"/>
    <w:multiLevelType w:val="multilevel"/>
    <w:tmpl w:val="1CFC6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04647B8"/>
    <w:multiLevelType w:val="hybridMultilevel"/>
    <w:tmpl w:val="23584918"/>
    <w:lvl w:ilvl="0" w:tplc="DF96F84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772D6F"/>
    <w:multiLevelType w:val="hybridMultilevel"/>
    <w:tmpl w:val="006CA8C4"/>
    <w:lvl w:ilvl="0" w:tplc="0813000F">
      <w:start w:val="1"/>
      <w:numFmt w:val="decimal"/>
      <w:lvlText w:val="%1."/>
      <w:lvlJc w:val="left"/>
      <w:pPr>
        <w:ind w:left="720" w:hanging="360"/>
      </w:pPr>
      <w:rPr>
        <w:rFonts w:cs="Times New Roman"/>
      </w:rPr>
    </w:lvl>
    <w:lvl w:ilvl="1" w:tplc="0813000B">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5">
    <w:nsid w:val="277F7AC9"/>
    <w:multiLevelType w:val="hybridMultilevel"/>
    <w:tmpl w:val="31224DB8"/>
    <w:lvl w:ilvl="0" w:tplc="119E4B50">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8EA603D"/>
    <w:multiLevelType w:val="hybridMultilevel"/>
    <w:tmpl w:val="B2945A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F3B7FAF"/>
    <w:multiLevelType w:val="hybridMultilevel"/>
    <w:tmpl w:val="58D0BE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3FF72E1F"/>
    <w:multiLevelType w:val="hybridMultilevel"/>
    <w:tmpl w:val="289071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476D6409"/>
    <w:multiLevelType w:val="hybridMultilevel"/>
    <w:tmpl w:val="1D70C2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C2D2D79"/>
    <w:multiLevelType w:val="hybridMultilevel"/>
    <w:tmpl w:val="7A884452"/>
    <w:lvl w:ilvl="0" w:tplc="07CEC8A6">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EC228FF"/>
    <w:multiLevelType w:val="hybridMultilevel"/>
    <w:tmpl w:val="837ED6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1AA38DE"/>
    <w:multiLevelType w:val="hybridMultilevel"/>
    <w:tmpl w:val="9AECFB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5C64C25"/>
    <w:multiLevelType w:val="hybridMultilevel"/>
    <w:tmpl w:val="44CCC852"/>
    <w:lvl w:ilvl="0" w:tplc="BA34E7B6">
      <w:start w:val="1"/>
      <w:numFmt w:val="bullet"/>
      <w:lvlText w:val=""/>
      <w:lvlJc w:val="left"/>
      <w:pPr>
        <w:ind w:left="720" w:hanging="360"/>
      </w:pPr>
      <w:rPr>
        <w:rFonts w:ascii="Symbol" w:hAnsi="Symbol" w:hint="default"/>
        <w:sz w:val="22"/>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4">
    <w:nsid w:val="5AB04E87"/>
    <w:multiLevelType w:val="hybridMultilevel"/>
    <w:tmpl w:val="845E6D5E"/>
    <w:lvl w:ilvl="0" w:tplc="1B6A1D1C">
      <w:start w:val="1"/>
      <w:numFmt w:val="bullet"/>
      <w:lvlText w:val=""/>
      <w:lvlJc w:val="left"/>
      <w:pPr>
        <w:tabs>
          <w:tab w:val="num" w:pos="360"/>
        </w:tabs>
        <w:ind w:left="360" w:hanging="360"/>
      </w:pPr>
      <w:rPr>
        <w:rFonts w:ascii="Symbol" w:hAnsi="Symbol" w:hint="default"/>
      </w:rPr>
    </w:lvl>
    <w:lvl w:ilvl="1" w:tplc="FB56C16A">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5BE77E85"/>
    <w:multiLevelType w:val="hybridMultilevel"/>
    <w:tmpl w:val="0FE2D734"/>
    <w:lvl w:ilvl="0" w:tplc="1B2014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2337A29"/>
    <w:multiLevelType w:val="hybridMultilevel"/>
    <w:tmpl w:val="20E44D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5622AEF"/>
    <w:multiLevelType w:val="hybridMultilevel"/>
    <w:tmpl w:val="BAF6113E"/>
    <w:lvl w:ilvl="0" w:tplc="2CBA592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A9E6E1A"/>
    <w:multiLevelType w:val="hybridMultilevel"/>
    <w:tmpl w:val="0B3C528A"/>
    <w:lvl w:ilvl="0" w:tplc="DDE67FE8">
      <w:start w:val="1"/>
      <w:numFmt w:val="bullet"/>
      <w:lvlText w:val=""/>
      <w:lvlJc w:val="left"/>
      <w:pPr>
        <w:ind w:left="720" w:hanging="360"/>
      </w:pPr>
      <w:rPr>
        <w:rFonts w:ascii="Wingdings" w:hAnsi="Wingdings" w:hint="default"/>
        <w:b/>
        <w:i w:val="0"/>
        <w:color w:val="FF6600"/>
        <w:sz w:val="2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E6731C5"/>
    <w:multiLevelType w:val="hybridMultilevel"/>
    <w:tmpl w:val="327E5968"/>
    <w:lvl w:ilvl="0" w:tplc="3FA02AA4">
      <w:start w:val="1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3294F94"/>
    <w:multiLevelType w:val="hybridMultilevel"/>
    <w:tmpl w:val="103C1D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755171CC"/>
    <w:multiLevelType w:val="hybridMultilevel"/>
    <w:tmpl w:val="395CE6D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ABB3AEA"/>
    <w:multiLevelType w:val="hybridMultilevel"/>
    <w:tmpl w:val="BDF86C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D587ED5"/>
    <w:multiLevelType w:val="hybridMultilevel"/>
    <w:tmpl w:val="E6D6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6"/>
  </w:num>
  <w:num w:numId="2">
    <w:abstractNumId w:val="16"/>
  </w:num>
  <w:num w:numId="3">
    <w:abstractNumId w:val="2"/>
  </w:num>
  <w:num w:numId="4">
    <w:abstractNumId w:val="23"/>
  </w:num>
  <w:num w:numId="5">
    <w:abstractNumId w:val="18"/>
  </w:num>
  <w:num w:numId="6">
    <w:abstractNumId w:val="20"/>
  </w:num>
  <w:num w:numId="7">
    <w:abstractNumId w:val="3"/>
  </w:num>
  <w:num w:numId="8">
    <w:abstractNumId w:val="24"/>
  </w:num>
  <w:num w:numId="9">
    <w:abstractNumId w:val="17"/>
  </w:num>
  <w:num w:numId="10">
    <w:abstractNumId w:val="14"/>
  </w:num>
  <w:num w:numId="11">
    <w:abstractNumId w:val="7"/>
  </w:num>
  <w:num w:numId="12">
    <w:abstractNumId w:val="10"/>
  </w:num>
  <w:num w:numId="13">
    <w:abstractNumId w:val="1"/>
  </w:num>
  <w:num w:numId="14">
    <w:abstractNumId w:val="5"/>
  </w:num>
  <w:num w:numId="15">
    <w:abstractNumId w:val="12"/>
  </w:num>
  <w:num w:numId="16">
    <w:abstractNumId w:val="22"/>
  </w:num>
  <w:num w:numId="17">
    <w:abstractNumId w:val="6"/>
  </w:num>
  <w:num w:numId="18">
    <w:abstractNumId w:val="9"/>
  </w:num>
  <w:num w:numId="19">
    <w:abstractNumId w:val="19"/>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0"/>
  </w:num>
  <w:num w:numId="26">
    <w:abstractNumId w:val="11"/>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193"/>
    <w:rsid w:val="000052C7"/>
    <w:rsid w:val="00036B3B"/>
    <w:rsid w:val="000730D8"/>
    <w:rsid w:val="00083214"/>
    <w:rsid w:val="0009037B"/>
    <w:rsid w:val="000976E9"/>
    <w:rsid w:val="000A3605"/>
    <w:rsid w:val="000C4E8C"/>
    <w:rsid w:val="000D01D3"/>
    <w:rsid w:val="000F3532"/>
    <w:rsid w:val="001127EB"/>
    <w:rsid w:val="00117AE8"/>
    <w:rsid w:val="0012533C"/>
    <w:rsid w:val="001A781A"/>
    <w:rsid w:val="001F5D73"/>
    <w:rsid w:val="0020141C"/>
    <w:rsid w:val="00210C07"/>
    <w:rsid w:val="00210DD8"/>
    <w:rsid w:val="002169EA"/>
    <w:rsid w:val="00262D4B"/>
    <w:rsid w:val="00266E3B"/>
    <w:rsid w:val="00266EED"/>
    <w:rsid w:val="0027231C"/>
    <w:rsid w:val="002B1C4B"/>
    <w:rsid w:val="002C7E25"/>
    <w:rsid w:val="00311424"/>
    <w:rsid w:val="003227DF"/>
    <w:rsid w:val="00326A58"/>
    <w:rsid w:val="003642D6"/>
    <w:rsid w:val="003B7F73"/>
    <w:rsid w:val="003C041A"/>
    <w:rsid w:val="003E6766"/>
    <w:rsid w:val="00411EFC"/>
    <w:rsid w:val="00417B06"/>
    <w:rsid w:val="004427A2"/>
    <w:rsid w:val="004B216A"/>
    <w:rsid w:val="004C31DD"/>
    <w:rsid w:val="004C32BA"/>
    <w:rsid w:val="004F7609"/>
    <w:rsid w:val="005127B2"/>
    <w:rsid w:val="0051280D"/>
    <w:rsid w:val="00533DBF"/>
    <w:rsid w:val="00537585"/>
    <w:rsid w:val="00537D04"/>
    <w:rsid w:val="005861F0"/>
    <w:rsid w:val="005E38CA"/>
    <w:rsid w:val="005F6F61"/>
    <w:rsid w:val="0063113F"/>
    <w:rsid w:val="00633386"/>
    <w:rsid w:val="006548DD"/>
    <w:rsid w:val="00680998"/>
    <w:rsid w:val="006E235A"/>
    <w:rsid w:val="006F35DE"/>
    <w:rsid w:val="0070304B"/>
    <w:rsid w:val="0071248C"/>
    <w:rsid w:val="007252C7"/>
    <w:rsid w:val="00734EA3"/>
    <w:rsid w:val="00765836"/>
    <w:rsid w:val="00784E0E"/>
    <w:rsid w:val="007850C5"/>
    <w:rsid w:val="0078624C"/>
    <w:rsid w:val="007B7FEA"/>
    <w:rsid w:val="007D2832"/>
    <w:rsid w:val="007E323B"/>
    <w:rsid w:val="00812267"/>
    <w:rsid w:val="008346AE"/>
    <w:rsid w:val="008566A2"/>
    <w:rsid w:val="00894185"/>
    <w:rsid w:val="008A713D"/>
    <w:rsid w:val="008D4C03"/>
    <w:rsid w:val="008D5DB4"/>
    <w:rsid w:val="0090741B"/>
    <w:rsid w:val="00917E75"/>
    <w:rsid w:val="009347E0"/>
    <w:rsid w:val="0094658E"/>
    <w:rsid w:val="009516AB"/>
    <w:rsid w:val="0099099D"/>
    <w:rsid w:val="009C7579"/>
    <w:rsid w:val="009D7043"/>
    <w:rsid w:val="009D7296"/>
    <w:rsid w:val="009F5927"/>
    <w:rsid w:val="00A059F3"/>
    <w:rsid w:val="00A2606D"/>
    <w:rsid w:val="00A34071"/>
    <w:rsid w:val="00A522B1"/>
    <w:rsid w:val="00A52968"/>
    <w:rsid w:val="00A9334F"/>
    <w:rsid w:val="00B150CF"/>
    <w:rsid w:val="00B1618A"/>
    <w:rsid w:val="00B26CD6"/>
    <w:rsid w:val="00B45EB2"/>
    <w:rsid w:val="00B51E1B"/>
    <w:rsid w:val="00B53078"/>
    <w:rsid w:val="00B64C11"/>
    <w:rsid w:val="00B968E4"/>
    <w:rsid w:val="00BA72AE"/>
    <w:rsid w:val="00BB0391"/>
    <w:rsid w:val="00BB383D"/>
    <w:rsid w:val="00BC396A"/>
    <w:rsid w:val="00BE425A"/>
    <w:rsid w:val="00BF438A"/>
    <w:rsid w:val="00BF4F8D"/>
    <w:rsid w:val="00C243B1"/>
    <w:rsid w:val="00C61F5A"/>
    <w:rsid w:val="00C83AAE"/>
    <w:rsid w:val="00CA1F90"/>
    <w:rsid w:val="00CD25D1"/>
    <w:rsid w:val="00CD6E04"/>
    <w:rsid w:val="00CE0D86"/>
    <w:rsid w:val="00CE7A46"/>
    <w:rsid w:val="00D30842"/>
    <w:rsid w:val="00D71D99"/>
    <w:rsid w:val="00D754F2"/>
    <w:rsid w:val="00D81B27"/>
    <w:rsid w:val="00DA3536"/>
    <w:rsid w:val="00DB41C0"/>
    <w:rsid w:val="00DC4DB6"/>
    <w:rsid w:val="00DE1E32"/>
    <w:rsid w:val="00DE3E6D"/>
    <w:rsid w:val="00E4729E"/>
    <w:rsid w:val="00E55200"/>
    <w:rsid w:val="00E67EEB"/>
    <w:rsid w:val="00E93F56"/>
    <w:rsid w:val="00EA79F7"/>
    <w:rsid w:val="00EC109A"/>
    <w:rsid w:val="00ED5587"/>
    <w:rsid w:val="00F27376"/>
    <w:rsid w:val="00F900D6"/>
    <w:rsid w:val="00FA29D6"/>
    <w:rsid w:val="00FB2791"/>
    <w:rsid w:val="00FC0E17"/>
    <w:rsid w:val="00FD5BF4"/>
    <w:rsid w:val="00FE0BE3"/>
    <w:rsid w:val="00FE2F18"/>
    <w:rsid w:val="00FE5406"/>
    <w:rsid w:val="00FF0436"/>
    <w:rsid w:val="00FF62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861F0"/>
    <w:pPr>
      <w:ind w:left="708"/>
    </w:pPr>
  </w:style>
  <w:style w:type="paragraph" w:styleId="Geenafstand">
    <w:name w:val="No Spacing"/>
    <w:uiPriority w:val="1"/>
    <w:qFormat/>
    <w:rsid w:val="005861F0"/>
    <w:rPr>
      <w:sz w:val="24"/>
      <w:szCs w:val="24"/>
      <w:lang w:val="nl-NL" w:eastAsia="nl-NL"/>
    </w:rPr>
  </w:style>
  <w:style w:type="paragraph" w:styleId="Ballontekst">
    <w:name w:val="Balloon Text"/>
    <w:basedOn w:val="Standaard"/>
    <w:link w:val="BallontekstChar"/>
    <w:rsid w:val="0090741B"/>
    <w:rPr>
      <w:rFonts w:ascii="Tahoma" w:hAnsi="Tahoma" w:cs="Tahoma"/>
      <w:sz w:val="16"/>
      <w:szCs w:val="16"/>
    </w:rPr>
  </w:style>
  <w:style w:type="character" w:customStyle="1" w:styleId="BallontekstChar">
    <w:name w:val="Ballontekst Char"/>
    <w:basedOn w:val="Standaardalinea-lettertype"/>
    <w:link w:val="Ballontekst"/>
    <w:rsid w:val="0090741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861F0"/>
    <w:pPr>
      <w:ind w:left="708"/>
    </w:pPr>
  </w:style>
  <w:style w:type="paragraph" w:styleId="Geenafstand">
    <w:name w:val="No Spacing"/>
    <w:uiPriority w:val="1"/>
    <w:qFormat/>
    <w:rsid w:val="005861F0"/>
    <w:rPr>
      <w:sz w:val="24"/>
      <w:szCs w:val="24"/>
      <w:lang w:val="nl-NL" w:eastAsia="nl-NL"/>
    </w:rPr>
  </w:style>
  <w:style w:type="paragraph" w:styleId="Ballontekst">
    <w:name w:val="Balloon Text"/>
    <w:basedOn w:val="Standaard"/>
    <w:link w:val="BallontekstChar"/>
    <w:rsid w:val="0090741B"/>
    <w:rPr>
      <w:rFonts w:ascii="Tahoma" w:hAnsi="Tahoma" w:cs="Tahoma"/>
      <w:sz w:val="16"/>
      <w:szCs w:val="16"/>
    </w:rPr>
  </w:style>
  <w:style w:type="character" w:customStyle="1" w:styleId="BallontekstChar">
    <w:name w:val="Ballontekst Char"/>
    <w:basedOn w:val="Standaardalinea-lettertype"/>
    <w:link w:val="Ballontekst"/>
    <w:rsid w:val="0090741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680">
      <w:bodyDiv w:val="1"/>
      <w:marLeft w:val="0"/>
      <w:marRight w:val="0"/>
      <w:marTop w:val="0"/>
      <w:marBottom w:val="0"/>
      <w:divBdr>
        <w:top w:val="none" w:sz="0" w:space="0" w:color="auto"/>
        <w:left w:val="none" w:sz="0" w:space="0" w:color="auto"/>
        <w:bottom w:val="none" w:sz="0" w:space="0" w:color="auto"/>
        <w:right w:val="none" w:sz="0" w:space="0" w:color="auto"/>
      </w:divBdr>
      <w:divsChild>
        <w:div w:id="174685893">
          <w:marLeft w:val="0"/>
          <w:marRight w:val="0"/>
          <w:marTop w:val="0"/>
          <w:marBottom w:val="0"/>
          <w:divBdr>
            <w:top w:val="none" w:sz="0" w:space="0" w:color="auto"/>
            <w:left w:val="none" w:sz="0" w:space="0" w:color="auto"/>
            <w:bottom w:val="none" w:sz="0" w:space="0" w:color="auto"/>
            <w:right w:val="none" w:sz="0" w:space="0" w:color="auto"/>
          </w:divBdr>
          <w:divsChild>
            <w:div w:id="661737181">
              <w:marLeft w:val="0"/>
              <w:marRight w:val="0"/>
              <w:marTop w:val="0"/>
              <w:marBottom w:val="0"/>
              <w:divBdr>
                <w:top w:val="none" w:sz="0" w:space="0" w:color="auto"/>
                <w:left w:val="none" w:sz="0" w:space="0" w:color="auto"/>
                <w:bottom w:val="none" w:sz="0" w:space="0" w:color="auto"/>
                <w:right w:val="none" w:sz="0" w:space="0" w:color="auto"/>
              </w:divBdr>
              <w:divsChild>
                <w:div w:id="1333878531">
                  <w:marLeft w:val="0"/>
                  <w:marRight w:val="0"/>
                  <w:marTop w:val="0"/>
                  <w:marBottom w:val="0"/>
                  <w:divBdr>
                    <w:top w:val="none" w:sz="0" w:space="0" w:color="auto"/>
                    <w:left w:val="none" w:sz="0" w:space="0" w:color="auto"/>
                    <w:bottom w:val="none" w:sz="0" w:space="0" w:color="auto"/>
                    <w:right w:val="none" w:sz="0" w:space="0" w:color="auto"/>
                  </w:divBdr>
                  <w:divsChild>
                    <w:div w:id="1216238790">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377440010">
      <w:bodyDiv w:val="1"/>
      <w:marLeft w:val="0"/>
      <w:marRight w:val="0"/>
      <w:marTop w:val="0"/>
      <w:marBottom w:val="0"/>
      <w:divBdr>
        <w:top w:val="none" w:sz="0" w:space="0" w:color="auto"/>
        <w:left w:val="none" w:sz="0" w:space="0" w:color="auto"/>
        <w:bottom w:val="none" w:sz="0" w:space="0" w:color="auto"/>
        <w:right w:val="none" w:sz="0" w:space="0" w:color="auto"/>
      </w:divBdr>
    </w:div>
    <w:div w:id="797841967">
      <w:bodyDiv w:val="1"/>
      <w:marLeft w:val="0"/>
      <w:marRight w:val="0"/>
      <w:marTop w:val="0"/>
      <w:marBottom w:val="0"/>
      <w:divBdr>
        <w:top w:val="none" w:sz="0" w:space="0" w:color="auto"/>
        <w:left w:val="none" w:sz="0" w:space="0" w:color="auto"/>
        <w:bottom w:val="none" w:sz="0" w:space="0" w:color="auto"/>
        <w:right w:val="none" w:sz="0" w:space="0" w:color="auto"/>
      </w:divBdr>
    </w:div>
    <w:div w:id="1860385135">
      <w:bodyDiv w:val="1"/>
      <w:marLeft w:val="0"/>
      <w:marRight w:val="0"/>
      <w:marTop w:val="0"/>
      <w:marBottom w:val="0"/>
      <w:divBdr>
        <w:top w:val="none" w:sz="0" w:space="0" w:color="auto"/>
        <w:left w:val="none" w:sz="0" w:space="0" w:color="auto"/>
        <w:bottom w:val="none" w:sz="0" w:space="0" w:color="auto"/>
        <w:right w:val="none" w:sz="0" w:space="0" w:color="auto"/>
      </w:divBdr>
    </w:div>
    <w:div w:id="19834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1022</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2014-01-27T09:06:00Z</cp:lastPrinted>
  <dcterms:created xsi:type="dcterms:W3CDTF">2014-02-10T16:09:00Z</dcterms:created>
  <dcterms:modified xsi:type="dcterms:W3CDTF">2014-02-17T10:30:00Z</dcterms:modified>
</cp:coreProperties>
</file>