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8F" w:rsidRPr="00A8473D" w:rsidRDefault="0068488F" w:rsidP="0068488F">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68488F" w:rsidRPr="00A8473D" w:rsidRDefault="0068488F" w:rsidP="0068488F">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68488F" w:rsidRPr="00DE405B" w:rsidRDefault="0068488F" w:rsidP="0068488F">
      <w:pPr>
        <w:pStyle w:val="StandaardSV"/>
        <w:pBdr>
          <w:bottom w:val="single" w:sz="4" w:space="1" w:color="auto"/>
        </w:pBdr>
        <w:rPr>
          <w:lang w:val="nl-BE"/>
        </w:rPr>
      </w:pPr>
    </w:p>
    <w:p w:rsidR="0068488F" w:rsidRDefault="0068488F" w:rsidP="0068488F">
      <w:pPr>
        <w:jc w:val="both"/>
        <w:rPr>
          <w:sz w:val="22"/>
        </w:rPr>
      </w:pPr>
    </w:p>
    <w:p w:rsidR="00745567" w:rsidRPr="00A8473D" w:rsidRDefault="00745567" w:rsidP="00745567">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68488F" w:rsidRDefault="00745567" w:rsidP="00745567">
      <w:pPr>
        <w:jc w:val="both"/>
        <w:outlineLvl w:val="0"/>
        <w:rPr>
          <w:sz w:val="22"/>
        </w:rPr>
      </w:pPr>
      <w:r>
        <w:rPr>
          <w:sz w:val="22"/>
        </w:rPr>
        <w:t>op v</w:t>
      </w:r>
      <w:r w:rsidR="0068488F">
        <w:rPr>
          <w:sz w:val="22"/>
        </w:rPr>
        <w:t>raag nr. 290</w:t>
      </w:r>
      <w:r>
        <w:rPr>
          <w:sz w:val="22"/>
        </w:rPr>
        <w:t xml:space="preserve"> </w:t>
      </w:r>
      <w:r w:rsidR="0068488F">
        <w:rPr>
          <w:sz w:val="22"/>
        </w:rPr>
        <w:t>van 17 januari 2014</w:t>
      </w:r>
    </w:p>
    <w:p w:rsidR="0068488F" w:rsidRDefault="0068488F" w:rsidP="0068488F">
      <w:pPr>
        <w:jc w:val="both"/>
        <w:rPr>
          <w:b/>
          <w:sz w:val="22"/>
        </w:rPr>
      </w:pPr>
      <w:r>
        <w:rPr>
          <w:sz w:val="22"/>
        </w:rPr>
        <w:t xml:space="preserve">van </w:t>
      </w:r>
      <w:proofErr w:type="spellStart"/>
      <w:r>
        <w:rPr>
          <w:b/>
          <w:smallCaps/>
          <w:sz w:val="22"/>
        </w:rPr>
        <w:t>marc</w:t>
      </w:r>
      <w:proofErr w:type="spellEnd"/>
      <w:r>
        <w:rPr>
          <w:b/>
          <w:smallCaps/>
          <w:sz w:val="22"/>
        </w:rPr>
        <w:t xml:space="preserve"> vanden </w:t>
      </w:r>
      <w:proofErr w:type="spellStart"/>
      <w:r>
        <w:rPr>
          <w:b/>
          <w:smallCaps/>
          <w:sz w:val="22"/>
        </w:rPr>
        <w:t>bussche</w:t>
      </w:r>
      <w:proofErr w:type="spellEnd"/>
    </w:p>
    <w:p w:rsidR="0068488F" w:rsidRDefault="0068488F" w:rsidP="0068488F">
      <w:pPr>
        <w:pBdr>
          <w:bottom w:val="single" w:sz="4" w:space="1" w:color="auto"/>
        </w:pBdr>
        <w:jc w:val="both"/>
        <w:rPr>
          <w:sz w:val="22"/>
        </w:rPr>
      </w:pPr>
    </w:p>
    <w:p w:rsidR="0068488F" w:rsidRDefault="0068488F" w:rsidP="00782DE0">
      <w:pPr>
        <w:pStyle w:val="StandaardSV"/>
        <w:rPr>
          <w:szCs w:val="22"/>
        </w:rPr>
      </w:pPr>
    </w:p>
    <w:p w:rsidR="00782DE0" w:rsidRPr="00782DE0" w:rsidRDefault="00782DE0" w:rsidP="00782DE0">
      <w:pPr>
        <w:pStyle w:val="StandaardSV"/>
        <w:rPr>
          <w:szCs w:val="22"/>
        </w:rPr>
      </w:pPr>
    </w:p>
    <w:p w:rsidR="00584C29" w:rsidRPr="00782DE0" w:rsidRDefault="00E57FCD" w:rsidP="00782DE0">
      <w:pPr>
        <w:pStyle w:val="StandaardSV"/>
        <w:numPr>
          <w:ilvl w:val="0"/>
          <w:numId w:val="1"/>
        </w:numPr>
        <w:ind w:left="360"/>
        <w:rPr>
          <w:rFonts w:eastAsia="Calibri"/>
          <w:szCs w:val="22"/>
          <w:lang w:val="nl-BE" w:eastAsia="en-US"/>
        </w:rPr>
      </w:pPr>
      <w:r w:rsidRPr="00782DE0">
        <w:rPr>
          <w:rFonts w:eastAsia="Calibri"/>
          <w:szCs w:val="22"/>
          <w:lang w:val="nl-BE" w:eastAsia="en-US"/>
        </w:rPr>
        <w:t>Onze vloot zet reeds in op verhoogde selectiviteit</w:t>
      </w:r>
      <w:r w:rsidR="00F12580" w:rsidRPr="00782DE0">
        <w:rPr>
          <w:rFonts w:eastAsia="Calibri"/>
          <w:szCs w:val="22"/>
          <w:lang w:val="nl-BE" w:eastAsia="en-US"/>
        </w:rPr>
        <w:t>, gericht op doelsoorten</w:t>
      </w:r>
      <w:r w:rsidRPr="00782DE0">
        <w:rPr>
          <w:rFonts w:eastAsia="Calibri"/>
          <w:szCs w:val="22"/>
          <w:lang w:val="nl-BE" w:eastAsia="en-US"/>
        </w:rPr>
        <w:t xml:space="preserve">. Inspelend op de vraag vanuit de sector heb ik reeds een besluit genomen waarbij grotere mazen, in plaats van 180 mm zoals in de EU-regelgeving voorzien, in de rug van alle boomkornetten in alle gebieden verplicht zijn. Hoewel nog in onderzoek, reken ik op een bijdrage tot ontsnappingskansen van ongewenste vis. </w:t>
      </w:r>
    </w:p>
    <w:p w:rsidR="00584C29" w:rsidRPr="00782DE0" w:rsidRDefault="00584C29" w:rsidP="00782DE0">
      <w:pPr>
        <w:ind w:left="357"/>
        <w:jc w:val="both"/>
        <w:rPr>
          <w:rFonts w:eastAsia="Calibri"/>
          <w:sz w:val="22"/>
          <w:szCs w:val="22"/>
          <w:lang w:val="nl-BE" w:eastAsia="en-US"/>
        </w:rPr>
      </w:pPr>
    </w:p>
    <w:p w:rsidR="00E57FCD" w:rsidRPr="00782DE0" w:rsidRDefault="00E57FCD" w:rsidP="00782DE0">
      <w:pPr>
        <w:ind w:left="357"/>
        <w:jc w:val="both"/>
        <w:rPr>
          <w:rFonts w:eastAsia="Calibri"/>
          <w:sz w:val="22"/>
          <w:szCs w:val="22"/>
          <w:lang w:val="nl-BE" w:eastAsia="en-US"/>
        </w:rPr>
      </w:pPr>
      <w:r w:rsidRPr="00782DE0">
        <w:rPr>
          <w:rFonts w:eastAsia="Calibri"/>
          <w:sz w:val="22"/>
          <w:szCs w:val="22"/>
          <w:lang w:val="nl-BE" w:eastAsia="en-US"/>
        </w:rPr>
        <w:t>Bovendien werd een actieplan “selectief vissen doet leven” opgezet  dat heel transparant de vorderingen weergeeft op de website van het departement:</w:t>
      </w:r>
    </w:p>
    <w:p w:rsidR="00E57FCD" w:rsidRPr="00782DE0" w:rsidRDefault="00782DE0" w:rsidP="00782DE0">
      <w:pPr>
        <w:ind w:left="357"/>
        <w:jc w:val="both"/>
        <w:rPr>
          <w:rFonts w:eastAsia="Calibri"/>
          <w:sz w:val="22"/>
          <w:szCs w:val="22"/>
          <w:lang w:val="nl-BE" w:eastAsia="en-US"/>
        </w:rPr>
      </w:pPr>
      <w:hyperlink r:id="rId6" w:history="1">
        <w:r w:rsidR="00E57FCD" w:rsidRPr="00782DE0">
          <w:rPr>
            <w:rStyle w:val="Hyperlink"/>
            <w:rFonts w:eastAsia="Calibri"/>
            <w:color w:val="0070C0"/>
            <w:sz w:val="22"/>
            <w:szCs w:val="22"/>
            <w:lang w:val="nl-BE" w:eastAsia="en-US"/>
          </w:rPr>
          <w:t>www.vlaanderen.be/landbouw</w:t>
        </w:r>
      </w:hyperlink>
      <w:r w:rsidR="00E57FCD" w:rsidRPr="00782DE0">
        <w:rPr>
          <w:rFonts w:eastAsia="Calibri"/>
          <w:color w:val="0070C0"/>
          <w:sz w:val="22"/>
          <w:szCs w:val="22"/>
          <w:u w:val="single"/>
          <w:lang w:val="nl-BE" w:eastAsia="en-US"/>
        </w:rPr>
        <w:t xml:space="preserve"> en visserij/visserij/visserijbeleid/actieplan selectief vissen.</w:t>
      </w:r>
      <w:r w:rsidR="00E57FCD" w:rsidRPr="00782DE0">
        <w:rPr>
          <w:rFonts w:eastAsia="Calibri"/>
          <w:sz w:val="22"/>
          <w:szCs w:val="22"/>
          <w:lang w:val="nl-BE" w:eastAsia="en-US"/>
        </w:rPr>
        <w:t xml:space="preserve">   </w:t>
      </w:r>
    </w:p>
    <w:p w:rsidR="00E57FCD" w:rsidRPr="00782DE0" w:rsidRDefault="00E57FCD" w:rsidP="00782DE0">
      <w:pPr>
        <w:ind w:left="357"/>
        <w:jc w:val="both"/>
        <w:rPr>
          <w:rFonts w:eastAsia="Calibri"/>
          <w:sz w:val="22"/>
          <w:szCs w:val="22"/>
          <w:lang w:val="nl-BE" w:eastAsia="en-US"/>
        </w:rPr>
      </w:pPr>
      <w:r w:rsidRPr="00782DE0">
        <w:rPr>
          <w:rFonts w:eastAsia="Calibri"/>
          <w:sz w:val="22"/>
          <w:szCs w:val="22"/>
          <w:lang w:val="nl-BE" w:eastAsia="en-US"/>
        </w:rPr>
        <w:t xml:space="preserve">Het </w:t>
      </w:r>
      <w:proofErr w:type="spellStart"/>
      <w:r w:rsidRPr="00782DE0">
        <w:rPr>
          <w:rFonts w:eastAsia="Calibri"/>
          <w:sz w:val="22"/>
          <w:szCs w:val="22"/>
          <w:lang w:val="nl-BE" w:eastAsia="en-US"/>
        </w:rPr>
        <w:t>Techvis</w:t>
      </w:r>
      <w:proofErr w:type="spellEnd"/>
      <w:r w:rsidRPr="00782DE0">
        <w:rPr>
          <w:rFonts w:eastAsia="Calibri"/>
          <w:sz w:val="22"/>
          <w:szCs w:val="22"/>
          <w:lang w:val="nl-BE" w:eastAsia="en-US"/>
        </w:rPr>
        <w:t xml:space="preserve"> project is een IWT project, uitgevoerd door het ILVO, dat het actieplan nog extra ondersteunt vanuit wetenschappelijke hoek.  Dit moet leiden tot een groter aantal vaartuigen dat selectiever aan de slag gaat.</w:t>
      </w:r>
    </w:p>
    <w:p w:rsidR="00584C29" w:rsidRPr="00782DE0" w:rsidRDefault="00584C29" w:rsidP="00782DE0">
      <w:pPr>
        <w:ind w:left="357"/>
        <w:jc w:val="both"/>
        <w:rPr>
          <w:rFonts w:eastAsia="Calibri"/>
          <w:sz w:val="22"/>
          <w:szCs w:val="22"/>
          <w:lang w:val="nl-BE" w:eastAsia="en-US"/>
        </w:rPr>
      </w:pPr>
    </w:p>
    <w:p w:rsidR="00584C29" w:rsidRPr="00782DE0" w:rsidRDefault="00584C29" w:rsidP="00782DE0">
      <w:pPr>
        <w:ind w:left="357"/>
        <w:jc w:val="both"/>
        <w:rPr>
          <w:rFonts w:eastAsia="Calibri"/>
          <w:sz w:val="22"/>
          <w:szCs w:val="22"/>
          <w:lang w:val="nl-BE" w:eastAsia="en-US"/>
        </w:rPr>
      </w:pPr>
      <w:r w:rsidRPr="00782DE0">
        <w:rPr>
          <w:rFonts w:eastAsia="Calibri"/>
          <w:sz w:val="22"/>
          <w:szCs w:val="22"/>
          <w:lang w:val="nl-BE" w:eastAsia="en-US"/>
        </w:rPr>
        <w:t>Naast het nieuwe GVB is er ook een nieuwe</w:t>
      </w:r>
      <w:r w:rsidR="00F12580" w:rsidRPr="00782DE0">
        <w:rPr>
          <w:rFonts w:eastAsia="Calibri"/>
          <w:sz w:val="22"/>
          <w:szCs w:val="22"/>
          <w:lang w:val="nl-BE" w:eastAsia="en-US"/>
        </w:rPr>
        <w:t xml:space="preserve"> Gemeenschappelijke Marktordening (</w:t>
      </w:r>
      <w:r w:rsidRPr="00782DE0">
        <w:rPr>
          <w:rFonts w:eastAsia="Calibri"/>
          <w:sz w:val="22"/>
          <w:szCs w:val="22"/>
          <w:lang w:val="nl-BE" w:eastAsia="en-US"/>
        </w:rPr>
        <w:t>GMO</w:t>
      </w:r>
      <w:r w:rsidR="00F12580" w:rsidRPr="00782DE0">
        <w:rPr>
          <w:rFonts w:eastAsia="Calibri"/>
          <w:sz w:val="22"/>
          <w:szCs w:val="22"/>
          <w:lang w:val="nl-BE" w:eastAsia="en-US"/>
        </w:rPr>
        <w:t>)</w:t>
      </w:r>
      <w:r w:rsidRPr="00782DE0">
        <w:rPr>
          <w:rFonts w:eastAsia="Calibri"/>
          <w:sz w:val="22"/>
          <w:szCs w:val="22"/>
          <w:lang w:val="nl-BE" w:eastAsia="en-US"/>
        </w:rPr>
        <w:t xml:space="preserve"> van kracht vanaf 1 januari 2014 met de afschaf</w:t>
      </w:r>
      <w:r w:rsidR="00F12580" w:rsidRPr="00782DE0">
        <w:rPr>
          <w:rFonts w:eastAsia="Calibri"/>
          <w:sz w:val="22"/>
          <w:szCs w:val="22"/>
          <w:lang w:val="nl-BE" w:eastAsia="en-US"/>
        </w:rPr>
        <w:t>fing</w:t>
      </w:r>
      <w:r w:rsidRPr="00782DE0">
        <w:rPr>
          <w:rFonts w:eastAsia="Calibri"/>
          <w:sz w:val="22"/>
          <w:szCs w:val="22"/>
          <w:lang w:val="nl-BE" w:eastAsia="en-US"/>
        </w:rPr>
        <w:t xml:space="preserve"> van </w:t>
      </w:r>
      <w:r w:rsidR="00F12580" w:rsidRPr="00782DE0">
        <w:rPr>
          <w:rFonts w:eastAsia="Calibri"/>
          <w:sz w:val="22"/>
          <w:szCs w:val="22"/>
          <w:lang w:val="nl-BE" w:eastAsia="en-US"/>
        </w:rPr>
        <w:t xml:space="preserve">een Communautaire interventiemechanisme met </w:t>
      </w:r>
      <w:r w:rsidRPr="00782DE0">
        <w:rPr>
          <w:rFonts w:eastAsia="Calibri"/>
          <w:sz w:val="22"/>
          <w:szCs w:val="22"/>
          <w:lang w:val="nl-BE" w:eastAsia="en-US"/>
        </w:rPr>
        <w:t>ophoudprijzen</w:t>
      </w:r>
      <w:r w:rsidR="00F12580" w:rsidRPr="00782DE0">
        <w:rPr>
          <w:rFonts w:eastAsia="Calibri"/>
          <w:sz w:val="22"/>
          <w:szCs w:val="22"/>
          <w:lang w:val="nl-BE" w:eastAsia="en-US"/>
        </w:rPr>
        <w:t>. In de plaats is er, een opslagregeling voorzien die evenwel</w:t>
      </w:r>
      <w:r w:rsidRPr="00782DE0">
        <w:rPr>
          <w:rFonts w:eastAsia="Calibri"/>
          <w:sz w:val="22"/>
          <w:szCs w:val="22"/>
          <w:lang w:val="nl-BE" w:eastAsia="en-US"/>
        </w:rPr>
        <w:t xml:space="preserve"> </w:t>
      </w:r>
      <w:r w:rsidR="00F12580" w:rsidRPr="00782DE0">
        <w:rPr>
          <w:rFonts w:eastAsia="Calibri"/>
          <w:sz w:val="22"/>
          <w:szCs w:val="22"/>
          <w:lang w:val="nl-BE" w:eastAsia="en-US"/>
        </w:rPr>
        <w:t>uitdovend is over een periode van 3 jaar</w:t>
      </w:r>
      <w:r w:rsidRPr="00782DE0">
        <w:rPr>
          <w:rFonts w:eastAsia="Calibri"/>
          <w:sz w:val="22"/>
          <w:szCs w:val="22"/>
          <w:lang w:val="nl-BE" w:eastAsia="en-US"/>
        </w:rPr>
        <w:t>.</w:t>
      </w:r>
      <w:r w:rsidR="0015517F" w:rsidRPr="00782DE0">
        <w:rPr>
          <w:rFonts w:eastAsia="Calibri"/>
          <w:sz w:val="22"/>
          <w:szCs w:val="22"/>
          <w:lang w:val="nl-BE" w:eastAsia="en-US"/>
        </w:rPr>
        <w:t xml:space="preserve">  </w:t>
      </w:r>
      <w:r w:rsidR="00F12580" w:rsidRPr="00782DE0">
        <w:rPr>
          <w:rFonts w:eastAsia="Calibri"/>
          <w:sz w:val="22"/>
          <w:szCs w:val="22"/>
          <w:lang w:val="nl-BE" w:eastAsia="en-US"/>
        </w:rPr>
        <w:t>Er</w:t>
      </w:r>
      <w:r w:rsidR="0015517F" w:rsidRPr="00782DE0">
        <w:rPr>
          <w:rFonts w:eastAsia="Calibri"/>
          <w:sz w:val="22"/>
          <w:szCs w:val="22"/>
          <w:lang w:val="nl-BE" w:eastAsia="en-US"/>
        </w:rPr>
        <w:t xml:space="preserve"> worden meer bevoegdheden toegekend aan de</w:t>
      </w:r>
      <w:r w:rsidR="00F12580" w:rsidRPr="00782DE0">
        <w:rPr>
          <w:rFonts w:eastAsia="Calibri"/>
          <w:sz w:val="22"/>
          <w:szCs w:val="22"/>
          <w:lang w:val="nl-BE" w:eastAsia="en-US"/>
        </w:rPr>
        <w:t xml:space="preserve"> erkende producentenorganisatie</w:t>
      </w:r>
      <w:r w:rsidR="0015517F" w:rsidRPr="00782DE0">
        <w:rPr>
          <w:rFonts w:eastAsia="Calibri"/>
          <w:sz w:val="22"/>
          <w:szCs w:val="22"/>
          <w:lang w:val="nl-BE" w:eastAsia="en-US"/>
        </w:rPr>
        <w:t xml:space="preserve"> </w:t>
      </w:r>
      <w:r w:rsidR="00F12580" w:rsidRPr="00782DE0">
        <w:rPr>
          <w:rFonts w:eastAsia="Calibri"/>
          <w:sz w:val="22"/>
          <w:szCs w:val="22"/>
          <w:lang w:val="nl-BE" w:eastAsia="en-US"/>
        </w:rPr>
        <w:t>(</w:t>
      </w:r>
      <w:r w:rsidR="0015517F" w:rsidRPr="00782DE0">
        <w:rPr>
          <w:rFonts w:eastAsia="Calibri"/>
          <w:sz w:val="22"/>
          <w:szCs w:val="22"/>
          <w:lang w:val="nl-BE" w:eastAsia="en-US"/>
        </w:rPr>
        <w:t>PO</w:t>
      </w:r>
      <w:r w:rsidR="00F12580" w:rsidRPr="00782DE0">
        <w:rPr>
          <w:rFonts w:eastAsia="Calibri"/>
          <w:sz w:val="22"/>
          <w:szCs w:val="22"/>
          <w:lang w:val="nl-BE" w:eastAsia="en-US"/>
        </w:rPr>
        <w:t>)</w:t>
      </w:r>
      <w:r w:rsidR="0015517F" w:rsidRPr="00782DE0">
        <w:rPr>
          <w:rFonts w:eastAsia="Calibri"/>
          <w:sz w:val="22"/>
          <w:szCs w:val="22"/>
          <w:lang w:val="nl-BE" w:eastAsia="en-US"/>
        </w:rPr>
        <w:t xml:space="preserve"> om mee werken aan de te bereiken doelstellingen van het GVB en dit aan de hand van een productie</w:t>
      </w:r>
      <w:r w:rsidR="00F12580" w:rsidRPr="00782DE0">
        <w:rPr>
          <w:rFonts w:eastAsia="Calibri"/>
          <w:sz w:val="22"/>
          <w:szCs w:val="22"/>
          <w:lang w:val="nl-BE" w:eastAsia="en-US"/>
        </w:rPr>
        <w:t>-</w:t>
      </w:r>
      <w:r w:rsidR="0015517F" w:rsidRPr="00782DE0">
        <w:rPr>
          <w:rFonts w:eastAsia="Calibri"/>
          <w:sz w:val="22"/>
          <w:szCs w:val="22"/>
          <w:lang w:val="nl-BE" w:eastAsia="en-US"/>
        </w:rPr>
        <w:t xml:space="preserve"> en marketingplannen (PMP) waarin</w:t>
      </w:r>
      <w:r w:rsidR="00F34D1B" w:rsidRPr="00782DE0">
        <w:rPr>
          <w:rFonts w:eastAsia="Calibri"/>
          <w:sz w:val="22"/>
          <w:szCs w:val="22"/>
          <w:lang w:val="nl-BE" w:eastAsia="en-US"/>
        </w:rPr>
        <w:t xml:space="preserve"> onder</w:t>
      </w:r>
      <w:r w:rsidR="00BB1585" w:rsidRPr="00782DE0">
        <w:rPr>
          <w:rFonts w:eastAsia="Calibri"/>
          <w:sz w:val="22"/>
          <w:szCs w:val="22"/>
          <w:lang w:val="nl-BE" w:eastAsia="en-US"/>
        </w:rPr>
        <w:t xml:space="preserve"> </w:t>
      </w:r>
      <w:r w:rsidR="00F34D1B" w:rsidRPr="00782DE0">
        <w:rPr>
          <w:rFonts w:eastAsia="Calibri"/>
          <w:sz w:val="22"/>
          <w:szCs w:val="22"/>
          <w:lang w:val="nl-BE" w:eastAsia="en-US"/>
        </w:rPr>
        <w:t>meer</w:t>
      </w:r>
      <w:r w:rsidR="0015517F" w:rsidRPr="00782DE0">
        <w:rPr>
          <w:rFonts w:eastAsia="Calibri"/>
          <w:sz w:val="22"/>
          <w:szCs w:val="22"/>
          <w:lang w:val="nl-BE" w:eastAsia="en-US"/>
        </w:rPr>
        <w:t xml:space="preserve"> </w:t>
      </w:r>
      <w:r w:rsidR="00F34D1B" w:rsidRPr="00782DE0">
        <w:rPr>
          <w:rFonts w:eastAsia="Calibri"/>
          <w:sz w:val="22"/>
          <w:szCs w:val="22"/>
          <w:lang w:val="nl-BE" w:eastAsia="en-US"/>
        </w:rPr>
        <w:t xml:space="preserve">maatregelen zijn opgenomen </w:t>
      </w:r>
      <w:r w:rsidR="0015517F" w:rsidRPr="00782DE0">
        <w:rPr>
          <w:rFonts w:eastAsia="Calibri"/>
          <w:sz w:val="22"/>
          <w:szCs w:val="22"/>
          <w:lang w:val="nl-BE" w:eastAsia="en-US"/>
        </w:rPr>
        <w:t>om het aanbod meer af te stemmen op de marktvraag.</w:t>
      </w:r>
      <w:r w:rsidR="00F34D1B" w:rsidRPr="00782DE0">
        <w:rPr>
          <w:rFonts w:eastAsia="Calibri"/>
          <w:sz w:val="22"/>
          <w:szCs w:val="22"/>
          <w:lang w:val="nl-BE" w:eastAsia="en-US"/>
        </w:rPr>
        <w:t xml:space="preserve"> Nadeel is dat consumptiegewoontes moeilijk op korte termijn te wijzigen zijn en tijdelijk zich marktverstoringen zullen blijven voordoen. Vandaar ook de aandacht die ik wil schenken aan verwerkingsmogelijkheden in de visserij door dit uitdrukkelijk te voorzien in het nieuw operationeel programma dat wordt opgemaakt in het kader van het Europees Fonds voor Maritieme Zaken en Visserij (EFMZV).</w:t>
      </w:r>
    </w:p>
    <w:p w:rsidR="00E57FCD" w:rsidRPr="00782DE0" w:rsidRDefault="00E57FCD" w:rsidP="00782DE0">
      <w:pPr>
        <w:pStyle w:val="StandaardSV"/>
        <w:rPr>
          <w:szCs w:val="22"/>
          <w:lang w:val="nl-BE"/>
        </w:rPr>
      </w:pPr>
    </w:p>
    <w:p w:rsidR="000F5778" w:rsidRPr="00782DE0" w:rsidRDefault="00782DE0" w:rsidP="00782DE0">
      <w:pPr>
        <w:pStyle w:val="StandaardSV"/>
        <w:numPr>
          <w:ilvl w:val="0"/>
          <w:numId w:val="1"/>
        </w:numPr>
        <w:tabs>
          <w:tab w:val="left" w:pos="426"/>
        </w:tabs>
        <w:ind w:left="709" w:hanging="709"/>
        <w:rPr>
          <w:szCs w:val="22"/>
        </w:rPr>
      </w:pPr>
      <w:r>
        <w:rPr>
          <w:szCs w:val="22"/>
        </w:rPr>
        <w:t>a)</w:t>
      </w:r>
      <w:r>
        <w:rPr>
          <w:szCs w:val="22"/>
        </w:rPr>
        <w:tab/>
      </w:r>
      <w:r w:rsidR="000F5778" w:rsidRPr="00782DE0">
        <w:rPr>
          <w:szCs w:val="22"/>
        </w:rPr>
        <w:t xml:space="preserve">Het promotieprogramma van VLAM wordt samen met de vertegenwoordigers van de visserijsector opgesteld. </w:t>
      </w:r>
      <w:r w:rsidR="0015517F" w:rsidRPr="00782DE0">
        <w:rPr>
          <w:szCs w:val="22"/>
        </w:rPr>
        <w:t xml:space="preserve"> </w:t>
      </w:r>
      <w:r w:rsidR="000F5778" w:rsidRPr="00782DE0">
        <w:rPr>
          <w:szCs w:val="22"/>
        </w:rPr>
        <w:t xml:space="preserve">Naast de vis van de maand worden in dit kader extra accenten gelegd voor bepaalde belangrijke vissoorten, </w:t>
      </w:r>
      <w:r w:rsidR="00BB1585" w:rsidRPr="00782DE0">
        <w:rPr>
          <w:szCs w:val="22"/>
        </w:rPr>
        <w:t xml:space="preserve">b.v. </w:t>
      </w:r>
      <w:r w:rsidR="000F5778" w:rsidRPr="00782DE0">
        <w:rPr>
          <w:szCs w:val="22"/>
        </w:rPr>
        <w:t>de vis van het jaar, waarbij direct kan ingespeeld worden op de noden van de visserijsector</w:t>
      </w:r>
      <w:r w:rsidR="003E0278" w:rsidRPr="00782DE0">
        <w:rPr>
          <w:szCs w:val="22"/>
        </w:rPr>
        <w:t>.</w:t>
      </w:r>
      <w:r w:rsidR="000F5778" w:rsidRPr="00782DE0">
        <w:rPr>
          <w:szCs w:val="22"/>
        </w:rPr>
        <w:t xml:space="preserve"> Uit marktonderzoek blijkt dat dergelijke acties een direct</w:t>
      </w:r>
      <w:r w:rsidR="00A24E14" w:rsidRPr="00782DE0">
        <w:rPr>
          <w:szCs w:val="22"/>
        </w:rPr>
        <w:t>e</w:t>
      </w:r>
      <w:r w:rsidR="000F5778" w:rsidRPr="00782DE0">
        <w:rPr>
          <w:szCs w:val="22"/>
        </w:rPr>
        <w:t xml:space="preserve"> </w:t>
      </w:r>
      <w:r w:rsidR="00F34D1B" w:rsidRPr="00782DE0">
        <w:rPr>
          <w:szCs w:val="22"/>
        </w:rPr>
        <w:t xml:space="preserve"> </w:t>
      </w:r>
      <w:r w:rsidR="000F5778" w:rsidRPr="00782DE0">
        <w:rPr>
          <w:szCs w:val="22"/>
        </w:rPr>
        <w:t xml:space="preserve">impact hebben op aankoop door de consument in zowel vishandel als horeca en resulteert in </w:t>
      </w:r>
      <w:r w:rsidR="00BB1585" w:rsidRPr="00782DE0">
        <w:rPr>
          <w:szCs w:val="22"/>
        </w:rPr>
        <w:t xml:space="preserve">duidelijk meer aankopen voor de </w:t>
      </w:r>
      <w:proofErr w:type="spellStart"/>
      <w:r w:rsidR="000F5778" w:rsidRPr="00782DE0">
        <w:rPr>
          <w:szCs w:val="22"/>
        </w:rPr>
        <w:t>versmarkt</w:t>
      </w:r>
      <w:proofErr w:type="spellEnd"/>
      <w:r w:rsidR="000F5778" w:rsidRPr="00782DE0">
        <w:rPr>
          <w:szCs w:val="22"/>
        </w:rPr>
        <w:t xml:space="preserve"> in de visveilingen.</w:t>
      </w:r>
    </w:p>
    <w:p w:rsidR="000F5778" w:rsidRPr="00782DE0" w:rsidRDefault="000F5778" w:rsidP="00782DE0">
      <w:pPr>
        <w:pStyle w:val="StandaardSV"/>
        <w:tabs>
          <w:tab w:val="left" w:pos="426"/>
        </w:tabs>
        <w:ind w:left="709"/>
        <w:rPr>
          <w:szCs w:val="22"/>
        </w:rPr>
      </w:pPr>
    </w:p>
    <w:p w:rsidR="000F5778" w:rsidRPr="00782DE0" w:rsidRDefault="000F5778" w:rsidP="00782DE0">
      <w:pPr>
        <w:pStyle w:val="StandaardSV"/>
        <w:tabs>
          <w:tab w:val="left" w:pos="426"/>
        </w:tabs>
        <w:ind w:left="709"/>
        <w:rPr>
          <w:szCs w:val="22"/>
        </w:rPr>
      </w:pPr>
      <w:r w:rsidRPr="00782DE0">
        <w:rPr>
          <w:szCs w:val="22"/>
        </w:rPr>
        <w:t xml:space="preserve">Nieuw is, behalve deelname aan de European </w:t>
      </w:r>
      <w:proofErr w:type="spellStart"/>
      <w:r w:rsidRPr="00782DE0">
        <w:rPr>
          <w:szCs w:val="22"/>
        </w:rPr>
        <w:t>Seafood</w:t>
      </w:r>
      <w:proofErr w:type="spellEnd"/>
      <w:r w:rsidRPr="00782DE0">
        <w:rPr>
          <w:szCs w:val="22"/>
        </w:rPr>
        <w:t>-beurs in Brussel, dat extra aandacht wordt besteed aan export en marktprospectie, met o.m.  contactdagen in belangrijke importmarkten buiten de EU, zoals dit jaar in Moskou.</w:t>
      </w:r>
    </w:p>
    <w:p w:rsidR="0095021C" w:rsidRPr="00782DE0" w:rsidRDefault="0095021C" w:rsidP="00782DE0">
      <w:pPr>
        <w:pStyle w:val="StandaardSV"/>
        <w:tabs>
          <w:tab w:val="left" w:pos="426"/>
        </w:tabs>
        <w:ind w:left="709"/>
        <w:rPr>
          <w:szCs w:val="22"/>
        </w:rPr>
      </w:pPr>
    </w:p>
    <w:p w:rsidR="0095021C" w:rsidRPr="00782DE0" w:rsidRDefault="00A24E14" w:rsidP="00782DE0">
      <w:pPr>
        <w:pStyle w:val="StandaardSV"/>
        <w:tabs>
          <w:tab w:val="left" w:pos="426"/>
        </w:tabs>
        <w:ind w:left="709"/>
        <w:rPr>
          <w:szCs w:val="22"/>
        </w:rPr>
      </w:pPr>
      <w:r w:rsidRPr="00782DE0">
        <w:rPr>
          <w:szCs w:val="22"/>
        </w:rPr>
        <w:t>Volgende nieuwe projecten worden dit jaar gelanceerd:</w:t>
      </w:r>
      <w:r w:rsidR="00D358BB" w:rsidRPr="00782DE0">
        <w:rPr>
          <w:szCs w:val="22"/>
        </w:rPr>
        <w:t>.</w:t>
      </w:r>
    </w:p>
    <w:p w:rsidR="0095021C" w:rsidRPr="00782DE0" w:rsidRDefault="0095021C" w:rsidP="00782DE0">
      <w:pPr>
        <w:pStyle w:val="StandaardSV"/>
        <w:numPr>
          <w:ilvl w:val="0"/>
          <w:numId w:val="3"/>
        </w:numPr>
        <w:tabs>
          <w:tab w:val="left" w:pos="426"/>
        </w:tabs>
        <w:rPr>
          <w:szCs w:val="22"/>
        </w:rPr>
      </w:pPr>
      <w:proofErr w:type="spellStart"/>
      <w:r w:rsidRPr="00782DE0">
        <w:rPr>
          <w:szCs w:val="22"/>
        </w:rPr>
        <w:t>Vistrine</w:t>
      </w:r>
      <w:proofErr w:type="spellEnd"/>
      <w:r w:rsidRPr="00782DE0">
        <w:rPr>
          <w:szCs w:val="22"/>
        </w:rPr>
        <w:t>: lokale marketing op maat van de viskleinhandel en betere positionering van Vlaamse vis</w:t>
      </w:r>
      <w:r w:rsidR="00094C6B" w:rsidRPr="00782DE0">
        <w:rPr>
          <w:szCs w:val="22"/>
        </w:rPr>
        <w:t>.</w:t>
      </w:r>
    </w:p>
    <w:p w:rsidR="0095021C" w:rsidRPr="00782DE0" w:rsidRDefault="0095021C" w:rsidP="00782DE0">
      <w:pPr>
        <w:pStyle w:val="StandaardSV"/>
        <w:numPr>
          <w:ilvl w:val="0"/>
          <w:numId w:val="3"/>
        </w:numPr>
        <w:tabs>
          <w:tab w:val="left" w:pos="426"/>
        </w:tabs>
        <w:rPr>
          <w:szCs w:val="22"/>
        </w:rPr>
      </w:pPr>
      <w:r w:rsidRPr="00782DE0">
        <w:rPr>
          <w:szCs w:val="22"/>
        </w:rPr>
        <w:t>Smartboek: dig</w:t>
      </w:r>
      <w:r w:rsidR="00D358BB" w:rsidRPr="00782DE0">
        <w:rPr>
          <w:szCs w:val="22"/>
        </w:rPr>
        <w:t>i</w:t>
      </w:r>
      <w:r w:rsidRPr="00782DE0">
        <w:rPr>
          <w:szCs w:val="22"/>
        </w:rPr>
        <w:t>tale versie van het basisboek ‘Hoe bereid ik vis’ voor opleiding</w:t>
      </w:r>
      <w:r w:rsidR="00094C6B" w:rsidRPr="00782DE0">
        <w:rPr>
          <w:szCs w:val="22"/>
        </w:rPr>
        <w:t xml:space="preserve"> in </w:t>
      </w:r>
      <w:r w:rsidRPr="00782DE0">
        <w:rPr>
          <w:szCs w:val="22"/>
        </w:rPr>
        <w:t>hotelscholen met belangrijke upgrade</w:t>
      </w:r>
      <w:r w:rsidR="00094C6B" w:rsidRPr="00782DE0">
        <w:rPr>
          <w:szCs w:val="22"/>
        </w:rPr>
        <w:t xml:space="preserve"> van het boek door videomateriaal – weblinks…</w:t>
      </w:r>
    </w:p>
    <w:p w:rsidR="0068488F" w:rsidRPr="00782DE0" w:rsidRDefault="0068488F" w:rsidP="00782DE0">
      <w:pPr>
        <w:pStyle w:val="StandaardSV"/>
        <w:rPr>
          <w:szCs w:val="22"/>
        </w:rPr>
      </w:pPr>
    </w:p>
    <w:p w:rsidR="008D6309" w:rsidRPr="00782DE0" w:rsidRDefault="00782DE0" w:rsidP="00782DE0">
      <w:pPr>
        <w:pStyle w:val="StandaardSV"/>
        <w:ind w:left="709" w:hanging="283"/>
        <w:rPr>
          <w:szCs w:val="22"/>
        </w:rPr>
      </w:pPr>
      <w:r>
        <w:rPr>
          <w:szCs w:val="22"/>
        </w:rPr>
        <w:t>b)</w:t>
      </w:r>
      <w:r>
        <w:rPr>
          <w:szCs w:val="22"/>
        </w:rPr>
        <w:tab/>
      </w:r>
      <w:r w:rsidR="00F34D1B" w:rsidRPr="00782DE0">
        <w:rPr>
          <w:szCs w:val="22"/>
        </w:rPr>
        <w:t>Zie hoger</w:t>
      </w:r>
    </w:p>
    <w:p w:rsidR="0068488F" w:rsidRPr="00782DE0" w:rsidRDefault="0068488F" w:rsidP="00782DE0">
      <w:pPr>
        <w:pStyle w:val="StandaardSV"/>
        <w:rPr>
          <w:szCs w:val="22"/>
        </w:rPr>
      </w:pPr>
    </w:p>
    <w:p w:rsidR="0068488F" w:rsidRPr="00782DE0" w:rsidRDefault="00782DE0" w:rsidP="00782DE0">
      <w:pPr>
        <w:pStyle w:val="StandaardSV"/>
        <w:ind w:left="709" w:hanging="283"/>
        <w:rPr>
          <w:szCs w:val="22"/>
        </w:rPr>
      </w:pPr>
      <w:r>
        <w:rPr>
          <w:szCs w:val="22"/>
        </w:rPr>
        <w:t>c)</w:t>
      </w:r>
      <w:r>
        <w:rPr>
          <w:szCs w:val="22"/>
        </w:rPr>
        <w:tab/>
      </w:r>
      <w:r w:rsidR="003E0278" w:rsidRPr="00782DE0">
        <w:rPr>
          <w:szCs w:val="22"/>
        </w:rPr>
        <w:t>VLAM is in bespreking om het huidig promotieprogramma te versterken in effectieve verkoop van onbekende/ondergewaarde</w:t>
      </w:r>
      <w:r w:rsidR="00A24E14" w:rsidRPr="00782DE0">
        <w:rPr>
          <w:szCs w:val="22"/>
        </w:rPr>
        <w:t>erde</w:t>
      </w:r>
      <w:r w:rsidR="003E0278" w:rsidRPr="00782DE0">
        <w:rPr>
          <w:szCs w:val="22"/>
        </w:rPr>
        <w:t xml:space="preserve"> vissoorten en bijvangsten. </w:t>
      </w:r>
    </w:p>
    <w:p w:rsidR="0068488F" w:rsidRPr="00782DE0" w:rsidRDefault="0068488F" w:rsidP="00782DE0">
      <w:pPr>
        <w:pStyle w:val="StandaardSV"/>
        <w:rPr>
          <w:szCs w:val="22"/>
        </w:rPr>
      </w:pPr>
    </w:p>
    <w:p w:rsidR="0095021C" w:rsidRPr="00782DE0" w:rsidRDefault="00782DE0" w:rsidP="00782DE0">
      <w:pPr>
        <w:pStyle w:val="StandaardSV"/>
        <w:ind w:left="709" w:hanging="283"/>
        <w:rPr>
          <w:szCs w:val="22"/>
        </w:rPr>
      </w:pPr>
      <w:r>
        <w:rPr>
          <w:szCs w:val="22"/>
        </w:rPr>
        <w:t>d)</w:t>
      </w:r>
      <w:r>
        <w:rPr>
          <w:szCs w:val="22"/>
        </w:rPr>
        <w:tab/>
      </w:r>
      <w:r w:rsidR="00D358BB" w:rsidRPr="00782DE0">
        <w:rPr>
          <w:szCs w:val="22"/>
        </w:rPr>
        <w:t>Het p</w:t>
      </w:r>
      <w:r w:rsidR="003E0278" w:rsidRPr="00782DE0">
        <w:rPr>
          <w:szCs w:val="22"/>
        </w:rPr>
        <w:t>romotiebudget van VLAM voor visserij wordt in eerste lijn gefinancierd door de promotiefondsbijdrage van de sector</w:t>
      </w:r>
      <w:r w:rsidR="0095021C" w:rsidRPr="00782DE0">
        <w:rPr>
          <w:szCs w:val="22"/>
        </w:rPr>
        <w:t xml:space="preserve"> en is eerder beperkt (€ 160.000). </w:t>
      </w:r>
      <w:bookmarkStart w:id="0" w:name="_GoBack"/>
      <w:bookmarkEnd w:id="0"/>
      <w:r w:rsidR="003E0278" w:rsidRPr="00782DE0">
        <w:rPr>
          <w:szCs w:val="22"/>
        </w:rPr>
        <w:t>Er werd reeds een ext</w:t>
      </w:r>
      <w:r w:rsidR="0095021C" w:rsidRPr="00782DE0">
        <w:rPr>
          <w:szCs w:val="22"/>
        </w:rPr>
        <w:t>rabudget van € 200.000 voorzien vanuit</w:t>
      </w:r>
      <w:r w:rsidR="000137F3" w:rsidRPr="00782DE0">
        <w:rPr>
          <w:szCs w:val="22"/>
        </w:rPr>
        <w:t xml:space="preserve"> het EVF/FIVA.</w:t>
      </w:r>
      <w:r w:rsidR="0095021C" w:rsidRPr="00782DE0">
        <w:rPr>
          <w:szCs w:val="22"/>
        </w:rPr>
        <w:tab/>
      </w:r>
    </w:p>
    <w:sectPr w:rsidR="0095021C" w:rsidRPr="0078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0BE2"/>
    <w:multiLevelType w:val="hybridMultilevel"/>
    <w:tmpl w:val="AB22ED3E"/>
    <w:lvl w:ilvl="0" w:tplc="CA2C719A">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nsid w:val="24C83A02"/>
    <w:multiLevelType w:val="hybridMultilevel"/>
    <w:tmpl w:val="16B8EFE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nsid w:val="2DC4043F"/>
    <w:multiLevelType w:val="hybridMultilevel"/>
    <w:tmpl w:val="2E3E8D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8F"/>
    <w:rsid w:val="000137F3"/>
    <w:rsid w:val="00094C6B"/>
    <w:rsid w:val="000F5778"/>
    <w:rsid w:val="0015517F"/>
    <w:rsid w:val="003E0278"/>
    <w:rsid w:val="0043165F"/>
    <w:rsid w:val="00584C29"/>
    <w:rsid w:val="00637659"/>
    <w:rsid w:val="0068488F"/>
    <w:rsid w:val="00745567"/>
    <w:rsid w:val="00782DE0"/>
    <w:rsid w:val="008D6309"/>
    <w:rsid w:val="0091544E"/>
    <w:rsid w:val="0095021C"/>
    <w:rsid w:val="009749E5"/>
    <w:rsid w:val="00A24E14"/>
    <w:rsid w:val="00BB1585"/>
    <w:rsid w:val="00CA6FDD"/>
    <w:rsid w:val="00D269C3"/>
    <w:rsid w:val="00D358BB"/>
    <w:rsid w:val="00E57FCD"/>
    <w:rsid w:val="00F12580"/>
    <w:rsid w:val="00F34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5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8488F"/>
    <w:pPr>
      <w:jc w:val="both"/>
    </w:pPr>
    <w:rPr>
      <w:b/>
      <w:smallCaps/>
      <w:sz w:val="22"/>
    </w:rPr>
  </w:style>
  <w:style w:type="paragraph" w:customStyle="1" w:styleId="StandaardSV">
    <w:name w:val="Standaard SV"/>
    <w:basedOn w:val="Standaard"/>
    <w:rsid w:val="0068488F"/>
    <w:pPr>
      <w:jc w:val="both"/>
    </w:pPr>
    <w:rPr>
      <w:sz w:val="22"/>
    </w:rPr>
  </w:style>
  <w:style w:type="paragraph" w:styleId="Lijstalinea">
    <w:name w:val="List Paragraph"/>
    <w:basedOn w:val="Standaard"/>
    <w:uiPriority w:val="34"/>
    <w:qFormat/>
    <w:rsid w:val="000F5778"/>
    <w:pPr>
      <w:ind w:left="720"/>
      <w:contextualSpacing/>
    </w:pPr>
  </w:style>
  <w:style w:type="character" w:styleId="Hyperlink">
    <w:name w:val="Hyperlink"/>
    <w:rsid w:val="00E57F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5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8488F"/>
    <w:pPr>
      <w:jc w:val="both"/>
    </w:pPr>
    <w:rPr>
      <w:b/>
      <w:smallCaps/>
      <w:sz w:val="22"/>
    </w:rPr>
  </w:style>
  <w:style w:type="paragraph" w:customStyle="1" w:styleId="StandaardSV">
    <w:name w:val="Standaard SV"/>
    <w:basedOn w:val="Standaard"/>
    <w:rsid w:val="0068488F"/>
    <w:pPr>
      <w:jc w:val="both"/>
    </w:pPr>
    <w:rPr>
      <w:sz w:val="22"/>
    </w:rPr>
  </w:style>
  <w:style w:type="paragraph" w:styleId="Lijstalinea">
    <w:name w:val="List Paragraph"/>
    <w:basedOn w:val="Standaard"/>
    <w:uiPriority w:val="34"/>
    <w:qFormat/>
    <w:rsid w:val="000F5778"/>
    <w:pPr>
      <w:ind w:left="720"/>
      <w:contextualSpacing/>
    </w:pPr>
  </w:style>
  <w:style w:type="character" w:styleId="Hyperlink">
    <w:name w:val="Hyperlink"/>
    <w:rsid w:val="00E57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nderen.be/landbou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dcterms:created xsi:type="dcterms:W3CDTF">2014-02-12T09:33:00Z</dcterms:created>
  <dcterms:modified xsi:type="dcterms:W3CDTF">2014-02-17T10:05:00Z</dcterms:modified>
</cp:coreProperties>
</file>