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E59FE" w:rsidP="00D60BD3">
      <w:pPr>
        <w:pStyle w:val="A-NaamMinister"/>
      </w:pPr>
      <w:r>
        <w:t>i</w:t>
      </w:r>
      <w:r>
        <w:rPr>
          <w:noProof/>
        </w:rPr>
        <w:t>ngrid lieten</w:t>
      </w:r>
    </w:p>
    <w:p w:rsidR="00DE7C03" w:rsidRDefault="00FE59FE" w:rsidP="00C71CC7">
      <w:pPr>
        <w:pStyle w:val="A-TitelMinister"/>
        <w:outlineLvl w:val="0"/>
      </w:pPr>
      <w:r>
        <w:t>viceminister-president van de vlaamse regering, vlaams minister van innovatie, overheidsinvesteringen, media en armoedebestrijding</w:t>
      </w:r>
    </w:p>
    <w:p w:rsidR="00DE7C03" w:rsidRDefault="00536EBF">
      <w:pPr>
        <w:rPr>
          <w:szCs w:val="22"/>
        </w:rPr>
      </w:pPr>
    </w:p>
    <w:p w:rsidR="00DE7C03" w:rsidRDefault="00536EBF">
      <w:pPr>
        <w:pStyle w:val="A-Lijn"/>
      </w:pPr>
    </w:p>
    <w:p w:rsidR="00DE7C03" w:rsidRDefault="00536EBF">
      <w:pPr>
        <w:sectPr w:rsidR="00DE7C03">
          <w:pgSz w:w="11905" w:h="16837"/>
          <w:pgMar w:top="1417" w:right="1417" w:bottom="1417" w:left="1417" w:header="708" w:footer="708" w:gutter="0"/>
          <w:cols w:space="708"/>
          <w:rtlGutter/>
          <w:docGrid w:linePitch="360"/>
        </w:sectPr>
      </w:pPr>
    </w:p>
    <w:p w:rsidR="00DE7C03" w:rsidRDefault="00FE59FE"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E59FE">
      <w:pPr>
        <w:pStyle w:val="A-Type"/>
      </w:pPr>
      <w:r>
        <w:rPr>
          <w:b w:val="0"/>
          <w:smallCaps w:val="0"/>
        </w:rPr>
        <w:lastRenderedPageBreak/>
        <w:t>op vraag nr.</w:t>
      </w:r>
      <w:bookmarkStart w:id="0" w:name="Text3"/>
      <w:r w:rsidR="00F44D23"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F44D23" w:rsidRPr="00F20248">
        <w:rPr>
          <w:smallCaps w:val="0"/>
        </w:rPr>
      </w:r>
      <w:r w:rsidR="00F44D23" w:rsidRPr="00F20248">
        <w:rPr>
          <w:smallCaps w:val="0"/>
        </w:rPr>
        <w:fldChar w:fldCharType="separate"/>
      </w:r>
      <w:r w:rsidR="00536EBF">
        <w:rPr>
          <w:smallCaps w:val="0"/>
        </w:rPr>
        <w:t xml:space="preserve"> </w:t>
      </w:r>
      <w:r w:rsidR="00A666CF">
        <w:rPr>
          <w:b w:val="0"/>
          <w:smallCaps w:val="0"/>
          <w:noProof/>
        </w:rPr>
        <w:t>549</w:t>
      </w:r>
      <w:r w:rsidR="00536EBF">
        <w:rPr>
          <w:b w:val="0"/>
          <w:smallCaps w:val="0"/>
          <w:noProof/>
        </w:rPr>
        <w:t xml:space="preserve"> </w:t>
      </w:r>
      <w:r w:rsidR="00F44D23" w:rsidRPr="00F20248">
        <w:rPr>
          <w:smallCaps w:val="0"/>
        </w:rPr>
        <w:fldChar w:fldCharType="end"/>
      </w:r>
      <w:bookmarkEnd w:id="0"/>
      <w:r>
        <w:rPr>
          <w:b w:val="0"/>
          <w:smallCaps w:val="0"/>
        </w:rPr>
        <w:t>van</w:t>
      </w:r>
      <w:bookmarkStart w:id="1" w:name="Text5"/>
      <w:r w:rsidR="00F44D23"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F44D23" w:rsidRPr="00F20248">
        <w:rPr>
          <w:smallCaps w:val="0"/>
        </w:rPr>
      </w:r>
      <w:r w:rsidR="00F44D23" w:rsidRPr="00F20248">
        <w:rPr>
          <w:smallCaps w:val="0"/>
        </w:rPr>
        <w:fldChar w:fldCharType="separate"/>
      </w:r>
      <w:r w:rsidR="00536EBF">
        <w:rPr>
          <w:smallCaps w:val="0"/>
        </w:rPr>
        <w:t xml:space="preserve"> </w:t>
      </w:r>
      <w:r w:rsidR="00A666CF">
        <w:rPr>
          <w:b w:val="0"/>
          <w:smallCaps w:val="0"/>
          <w:noProof/>
        </w:rPr>
        <w:t>16</w:t>
      </w:r>
      <w:r w:rsidR="00F44D23" w:rsidRPr="00F20248">
        <w:rPr>
          <w:smallCaps w:val="0"/>
        </w:rPr>
        <w:fldChar w:fldCharType="end"/>
      </w:r>
      <w:bookmarkStart w:id="2" w:name="Dropdown2"/>
      <w:bookmarkEnd w:id="1"/>
      <w:r w:rsidR="007F40A9">
        <w:rPr>
          <w:smallCaps w:val="0"/>
        </w:rPr>
        <w:t xml:space="preserve"> </w:t>
      </w:r>
      <w:r w:rsidR="00F44D23" w:rsidRPr="00906464">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FORMDROPDOWN </w:instrText>
      </w:r>
      <w:r w:rsidR="00F44D23" w:rsidRPr="00906464">
        <w:rPr>
          <w:b w:val="0"/>
          <w:smallCaps w:val="0"/>
        </w:rPr>
      </w:r>
      <w:r w:rsidR="00F44D23" w:rsidRPr="00906464">
        <w:rPr>
          <w:b w:val="0"/>
          <w:smallCaps w:val="0"/>
        </w:rPr>
        <w:fldChar w:fldCharType="end"/>
      </w:r>
      <w:bookmarkStart w:id="3" w:name="Dropdown3"/>
      <w:bookmarkEnd w:id="2"/>
      <w:r w:rsidR="007F40A9">
        <w:rPr>
          <w:b w:val="0"/>
          <w:smallCaps w:val="0"/>
        </w:rPr>
        <w:t xml:space="preserve"> </w:t>
      </w:r>
      <w:r w:rsidR="00F44D23"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F44D23" w:rsidRPr="00906464">
        <w:rPr>
          <w:b w:val="0"/>
          <w:smallCaps w:val="0"/>
        </w:rPr>
      </w:r>
      <w:r w:rsidR="00F44D23" w:rsidRPr="00906464">
        <w:rPr>
          <w:b w:val="0"/>
          <w:smallCaps w:val="0"/>
        </w:rPr>
        <w:fldChar w:fldCharType="end"/>
      </w:r>
      <w:bookmarkEnd w:id="3"/>
    </w:p>
    <w:p w:rsidR="00DE7C03" w:rsidRDefault="00FE59FE">
      <w:pPr>
        <w:rPr>
          <w:szCs w:val="22"/>
        </w:rPr>
      </w:pPr>
      <w:r>
        <w:rPr>
          <w:szCs w:val="22"/>
        </w:rPr>
        <w:t xml:space="preserve">van </w:t>
      </w:r>
      <w:r w:rsidR="00F44D23"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F44D23" w:rsidRPr="00E441DB">
        <w:rPr>
          <w:b/>
          <w:smallCaps/>
        </w:rPr>
      </w:r>
      <w:r w:rsidR="00F44D23" w:rsidRPr="00E441DB">
        <w:rPr>
          <w:b/>
          <w:smallCaps/>
        </w:rPr>
        <w:fldChar w:fldCharType="separate"/>
      </w:r>
      <w:r w:rsidR="007F40A9">
        <w:rPr>
          <w:b/>
          <w:smallCaps/>
        </w:rPr>
        <w:t>v</w:t>
      </w:r>
      <w:r w:rsidR="00A666CF">
        <w:rPr>
          <w:b/>
          <w:smallCaps/>
        </w:rPr>
        <w:t>eli</w:t>
      </w:r>
      <w:r w:rsidR="007F40A9">
        <w:rPr>
          <w:b/>
          <w:smallCaps/>
        </w:rPr>
        <w:t xml:space="preserve"> y</w:t>
      </w:r>
      <w:r w:rsidR="00A666CF">
        <w:rPr>
          <w:b/>
          <w:smallCaps/>
        </w:rPr>
        <w:t>üksel</w:t>
      </w:r>
      <w:r w:rsidR="00F44D23" w:rsidRPr="00E441DB">
        <w:rPr>
          <w:b/>
          <w:smallCaps/>
        </w:rPr>
        <w:fldChar w:fldCharType="end"/>
      </w:r>
    </w:p>
    <w:p w:rsidR="00DE7C03" w:rsidRDefault="00536EBF">
      <w:pPr>
        <w:rPr>
          <w:szCs w:val="22"/>
        </w:rPr>
      </w:pPr>
    </w:p>
    <w:p w:rsidR="00DE7C03" w:rsidRDefault="00536EBF" w:rsidP="006A5646">
      <w:pPr>
        <w:pStyle w:val="A-Lijn"/>
        <w:jc w:val="both"/>
      </w:pPr>
    </w:p>
    <w:p w:rsidR="00DE7C03" w:rsidRDefault="00536EBF" w:rsidP="006A5646">
      <w:pPr>
        <w:pStyle w:val="A-Lijn"/>
        <w:jc w:val="both"/>
      </w:pPr>
    </w:p>
    <w:p w:rsidR="00DE7C03" w:rsidRDefault="00536EBF"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A666CF" w:rsidP="00AF1EA4">
      <w:pPr>
        <w:jc w:val="both"/>
        <w:rPr>
          <w:szCs w:val="22"/>
        </w:rPr>
      </w:pPr>
      <w:r>
        <w:rPr>
          <w:szCs w:val="22"/>
        </w:rPr>
        <w:lastRenderedPageBreak/>
        <w:t>Ik heb naar aanleiding van uw vragen ook elementen van antwoord opgevraagd bij de VRT.</w:t>
      </w:r>
    </w:p>
    <w:p w:rsidR="000962D4" w:rsidRDefault="00536EBF" w:rsidP="00AF1EA4">
      <w:pPr>
        <w:jc w:val="both"/>
      </w:pPr>
    </w:p>
    <w:p w:rsidR="00CD7E91" w:rsidRDefault="002615B8" w:rsidP="00A666CF">
      <w:pPr>
        <w:pStyle w:val="Lijstnummering"/>
        <w:jc w:val="both"/>
        <w:rPr>
          <w:szCs w:val="22"/>
        </w:rPr>
      </w:pPr>
      <w:r>
        <w:rPr>
          <w:szCs w:val="22"/>
        </w:rPr>
        <w:t>In de eerste plaats vindt u hierbij een uitgebreide lijst van kijkcijfers:</w:t>
      </w:r>
    </w:p>
    <w:p w:rsidR="00A666CF" w:rsidRDefault="00A666CF" w:rsidP="00A666CF">
      <w:pPr>
        <w:pStyle w:val="StandaardSV"/>
        <w:ind w:left="360"/>
      </w:pPr>
    </w:p>
    <w:tbl>
      <w:tblPr>
        <w:tblW w:w="8788" w:type="dxa"/>
        <w:tblInd w:w="496" w:type="dxa"/>
        <w:tblCellMar>
          <w:left w:w="70" w:type="dxa"/>
          <w:right w:w="70" w:type="dxa"/>
        </w:tblCellMar>
        <w:tblLook w:val="04A0" w:firstRow="1" w:lastRow="0" w:firstColumn="1" w:lastColumn="0" w:noHBand="0" w:noVBand="1"/>
      </w:tblPr>
      <w:tblGrid>
        <w:gridCol w:w="1275"/>
        <w:gridCol w:w="1418"/>
        <w:gridCol w:w="1559"/>
        <w:gridCol w:w="2126"/>
        <w:gridCol w:w="2410"/>
      </w:tblGrid>
      <w:tr w:rsidR="00A666CF" w:rsidRPr="002E2831" w:rsidTr="00253A0A">
        <w:trPr>
          <w:trHeight w:val="255"/>
        </w:trPr>
        <w:tc>
          <w:tcPr>
            <w:tcW w:w="1275" w:type="dxa"/>
            <w:tcBorders>
              <w:top w:val="single" w:sz="4" w:space="0" w:color="000000"/>
              <w:left w:val="single" w:sz="4" w:space="0" w:color="000000"/>
              <w:bottom w:val="nil"/>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Date</w:t>
            </w:r>
          </w:p>
        </w:tc>
        <w:tc>
          <w:tcPr>
            <w:tcW w:w="1418" w:type="dxa"/>
            <w:tcBorders>
              <w:top w:val="single" w:sz="4" w:space="0" w:color="000000"/>
              <w:left w:val="nil"/>
              <w:bottom w:val="nil"/>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Channel</w:t>
            </w:r>
          </w:p>
        </w:tc>
        <w:tc>
          <w:tcPr>
            <w:tcW w:w="1559" w:type="dxa"/>
            <w:tcBorders>
              <w:top w:val="single" w:sz="4" w:space="0" w:color="000000"/>
              <w:left w:val="nil"/>
              <w:bottom w:val="nil"/>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Start Time</w:t>
            </w:r>
          </w:p>
        </w:tc>
        <w:tc>
          <w:tcPr>
            <w:tcW w:w="2126" w:type="dxa"/>
            <w:tcBorders>
              <w:top w:val="single" w:sz="4" w:space="0" w:color="000000"/>
              <w:left w:val="nil"/>
              <w:bottom w:val="single" w:sz="4" w:space="0" w:color="000000"/>
              <w:right w:val="nil"/>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Universe</w:t>
            </w:r>
          </w:p>
        </w:tc>
        <w:tc>
          <w:tcPr>
            <w:tcW w:w="2410" w:type="dxa"/>
            <w:tcBorders>
              <w:top w:val="single" w:sz="4" w:space="0" w:color="000000"/>
              <w:left w:val="nil"/>
              <w:bottom w:val="single" w:sz="4" w:space="0" w:color="000000"/>
              <w:right w:val="single" w:sz="4" w:space="0" w:color="000000"/>
            </w:tcBorders>
            <w:shd w:val="clear" w:color="000000" w:fill="C0C0C0"/>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 </w:t>
            </w:r>
          </w:p>
        </w:tc>
      </w:tr>
      <w:tr w:rsidR="00A666CF" w:rsidRPr="002E2831" w:rsidTr="00253A0A">
        <w:trPr>
          <w:trHeight w:val="255"/>
        </w:trPr>
        <w:tc>
          <w:tcPr>
            <w:tcW w:w="1275" w:type="dxa"/>
            <w:tcBorders>
              <w:top w:val="nil"/>
              <w:left w:val="single" w:sz="4" w:space="0" w:color="000000"/>
              <w:bottom w:val="single" w:sz="4" w:space="0" w:color="000000"/>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 </w:t>
            </w:r>
          </w:p>
        </w:tc>
        <w:tc>
          <w:tcPr>
            <w:tcW w:w="1418" w:type="dxa"/>
            <w:tcBorders>
              <w:top w:val="nil"/>
              <w:left w:val="nil"/>
              <w:bottom w:val="single" w:sz="4" w:space="0" w:color="000000"/>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 </w:t>
            </w:r>
          </w:p>
        </w:tc>
        <w:tc>
          <w:tcPr>
            <w:tcW w:w="1559" w:type="dxa"/>
            <w:tcBorders>
              <w:top w:val="nil"/>
              <w:left w:val="nil"/>
              <w:bottom w:val="single" w:sz="4" w:space="0" w:color="000000"/>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 </w:t>
            </w:r>
          </w:p>
        </w:tc>
        <w:tc>
          <w:tcPr>
            <w:tcW w:w="2126" w:type="dxa"/>
            <w:tcBorders>
              <w:top w:val="nil"/>
              <w:left w:val="nil"/>
              <w:bottom w:val="single" w:sz="4" w:space="0" w:color="000000"/>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rat#</w:t>
            </w:r>
          </w:p>
        </w:tc>
        <w:tc>
          <w:tcPr>
            <w:tcW w:w="2410" w:type="dxa"/>
            <w:tcBorders>
              <w:top w:val="nil"/>
              <w:left w:val="nil"/>
              <w:bottom w:val="single" w:sz="4" w:space="0" w:color="000000"/>
              <w:right w:val="single" w:sz="4" w:space="0" w:color="000000"/>
            </w:tcBorders>
            <w:shd w:val="clear" w:color="000000" w:fill="C0C0C0"/>
            <w:noWrap/>
            <w:hideMark/>
          </w:tcPr>
          <w:p w:rsidR="00A666CF" w:rsidRPr="002E2831" w:rsidRDefault="00A666CF" w:rsidP="00253A0A">
            <w:pPr>
              <w:suppressAutoHyphens w:val="0"/>
              <w:rPr>
                <w:rFonts w:ascii="Arial" w:hAnsi="Arial" w:cs="Arial"/>
                <w:color w:val="000000"/>
                <w:sz w:val="16"/>
                <w:szCs w:val="16"/>
                <w:lang w:val="nl-BE" w:eastAsia="nl-BE"/>
              </w:rPr>
            </w:pPr>
            <w:r w:rsidRPr="002E2831">
              <w:rPr>
                <w:rFonts w:ascii="Arial" w:hAnsi="Arial" w:cs="Arial"/>
                <w:color w:val="000000"/>
                <w:sz w:val="16"/>
                <w:szCs w:val="16"/>
                <w:lang w:val="nl-BE" w:eastAsia="nl-BE"/>
              </w:rPr>
              <w:t>shr%</w:t>
            </w:r>
          </w:p>
        </w:tc>
      </w:tr>
      <w:tr w:rsidR="00A666CF" w:rsidRPr="002E2831" w:rsidTr="00253A0A">
        <w:trPr>
          <w:trHeight w:val="255"/>
        </w:trPr>
        <w:tc>
          <w:tcPr>
            <w:tcW w:w="1275" w:type="dxa"/>
            <w:tcBorders>
              <w:top w:val="dashed" w:sz="4" w:space="0" w:color="000000"/>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22/09/2010</w:t>
            </w:r>
          </w:p>
        </w:tc>
        <w:tc>
          <w:tcPr>
            <w:tcW w:w="1418" w:type="dxa"/>
            <w:tcBorders>
              <w:top w:val="dashed" w:sz="4" w:space="0" w:color="000000"/>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dashed" w:sz="4" w:space="0" w:color="000000"/>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14:49:24</w:t>
            </w:r>
          </w:p>
        </w:tc>
        <w:tc>
          <w:tcPr>
            <w:tcW w:w="2126" w:type="dxa"/>
            <w:tcBorders>
              <w:top w:val="dashed" w:sz="4" w:space="0" w:color="000000"/>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33.637</w:t>
            </w:r>
          </w:p>
        </w:tc>
        <w:tc>
          <w:tcPr>
            <w:tcW w:w="2410" w:type="dxa"/>
            <w:tcBorders>
              <w:top w:val="dashed" w:sz="4" w:space="0" w:color="000000"/>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17,07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27/09/2010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14:55:06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68.146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21,98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29/09/2010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10:10:13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21.103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19,16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29/09/2010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52.238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16,10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13:34:31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142.093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25,86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06/10/2010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14:49:55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75.937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18,45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13:35:42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131.670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28,76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14:50:49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53.138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19,00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13/10/2010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14:58:22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57.316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16,27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14/10/2010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14:52:45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83.477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21,93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13:35:56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150.863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27,01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20/10/2010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14:56:20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87.032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20,38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13:34:12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186.939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25,00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27/10/2010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90.415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19,95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14:56:38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92.221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26,46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30/10/2010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13:32:17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195.227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32,89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14:50:51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88.266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19,78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13/11/2010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15:13:44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149.508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21,14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17/11/2010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93.655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22,27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18/11/2010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14:53:06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61.185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18,26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20/11/2010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13:33:28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151.353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29,80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24/11/2010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99.891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20,98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25/11/2010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14:52:21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93.481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29,25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27/11/2010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13:31:44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136.617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25,41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01/12/2010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14:55:13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98.549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20,31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14:54:12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140.782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33,49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04/12/2010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171.794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24,37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76.924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16,76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11/12/2010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13:39:38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156.973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15/12/2010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98.165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24,44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14:51:24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117.487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23,33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18/12/2010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13:35:29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150.095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25,82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22/12/2010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14:58:45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108.535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19,60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23/12/2010</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14:53:02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119.334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12/01/2011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14:52:38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100.799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18,24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15/01/2011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13:33:06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184.928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30,07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lastRenderedPageBreak/>
              <w:t>19/01/2011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86.997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22/01/2011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13:34:00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209.577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27,81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26/01/2011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14:54:22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104.355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21,27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27/01/2011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14:52:39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116.747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27,16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29/01/2011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16:32:18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158.658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24,78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14:54:56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76.358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17,07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03/02/2011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14:56:08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94.696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25,76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05/02/2011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13:35:07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191.107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28,33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14:55:05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106.436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25,08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14:56:17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104.922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24,19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13:35:50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180.837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26,99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14:55:02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67.212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18,02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17/02/2011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72.892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20,58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19/02/2011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13:35:00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202.471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34,16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14:58:49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111.552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22,78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24/02/2011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14:58:55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127.336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26,11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26/02/2011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13:37:03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271.230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34,87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14:56:11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103.547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26,79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03/03/2011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14:55:14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66.073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24,18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05/03/2011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13:37:44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204.385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32,23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14:59:01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81.702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23,92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17/03/2011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110.081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28,38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19/03/2011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13:36:25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165.019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36,41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21/03/2011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14:55:36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80.165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26,06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16:58:52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152.615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27,43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24/03/2011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14:54:17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73.024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32,91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13:39:39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158.522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34,97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30/03/2011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14:03:09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97.659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32,16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31/03/2011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17:00:33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185.009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26,11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02/04/2011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13:37:12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94.463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26,75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06/04/2011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13:59:38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78.179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31,11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07/04/2011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14:54:09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100.668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40,01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09/04/2011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13:32:29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84.576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23,31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27/04/2011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14:55:25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72.857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20,57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28/04/2011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14:55:33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69.692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20,73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30/04/2011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13:34:56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127.015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04/05/2011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15:00:32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72.321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26,02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05/05/2011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14:55:32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68.873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28,93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07/05/2011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13:37:42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83.390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25,87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11/05/2011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14:01:18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109.106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36,75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14:08:45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138.096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46,20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14/05/2011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13:30:26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161.548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33,07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18/05/2011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14:03:26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102.464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33,61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19/05/2011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14:11:50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107.534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35,68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21/05/2011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13:34:38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152.716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43,39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28/05/2011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13:32:50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138.013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26,10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01/06/2011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17:01:02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90.997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16,77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04/06/2011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226.209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46,01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14:53:44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63.683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18,25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14:54:57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70.065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26,63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11/06/2011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13:32:18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162.226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30,39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15/06/2011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14:55:18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59.652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14,26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lastRenderedPageBreak/>
              <w:t>16/06/2011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14:54:37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82.506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19,69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18/06/2011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13:36:08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175.044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34,17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22/06/2011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14:53:14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58.106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12,49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14:57:11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75.714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20,74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25/06/2011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13:35:34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113.951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19,91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14:54:58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44.571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13,27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30/06/2011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14:55:44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54.046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14,95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13/09/2011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69.526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23,74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26/09/2011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58.390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28,47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28/09/2011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10:04:41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28.354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23,57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28/09/2011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14:01:17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75.992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24,67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01/10/2011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13:37:05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90.716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23,50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05/10/2011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15:02:21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85.631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20,56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13:42:11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152.506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28,79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11/10/2011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11:34:31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93.646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45,64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11/10/2011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87.287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27,02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14:57:27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105.907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13/10/2011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14:55:05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89.414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30,27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15/10/2011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13:34:24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138.875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34,46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19/10/2011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14:55:08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101.155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26,89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20/10/2011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14:53:53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67.178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25,68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20/10/2011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15:43:27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98.972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35,25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20/10/2011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16:09:56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119.302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29,20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22/10/2011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13:40:05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94.394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21,96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14:56:56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86.192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24,29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27/10/2011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14:59:58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57.779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18,36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29/10/2011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13:36:31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136.233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26,63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14:56:13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96.797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27,87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14:54:30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77.064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26,56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15:08:59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99.426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14:55:00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97.096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20,84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17/11/2011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14:55:30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98.080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25,12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19/11/2011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13:33:48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134.604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27,33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14:55:32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106.159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23,58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24/11/2011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14:53:40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101.099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28,94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13:39:50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188.311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30,65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30/11/2011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14:53:19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58.286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14,99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01/12/2011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86.454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23,60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03/12/2011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178.427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28,83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07/12/2011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14:19:50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137.777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30,32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10:00:14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38.712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25,32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14:14:51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149.664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26,41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09:59:26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51.810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18,45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14/12/2011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14:54:51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137.992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15/12/2011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14:56:54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112.601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27,02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17/12/2011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13:37:24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211.521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33,65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21/12/2011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14:51:23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116.768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25,19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24/12/2011</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13:45:06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175.998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26,51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11/01/2012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112.512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22,57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14:51:40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107.280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28,88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14/01/2012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13:37:51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196.313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36,88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18/01/2012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14:52:27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143.235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23,50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lastRenderedPageBreak/>
              <w:t>19/01/2012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14:54:50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161.328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33,98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21/01/2012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208.334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29,51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25/01/2012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14:59:11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129.599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26,00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25/01/2012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16:56:08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218.770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22,42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14:55:52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109.812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29,05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28/01/2012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13:34:02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259.673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37,24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01/02/2012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106.823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22,60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14:55:05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91.290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21,62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04/02/2012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13:33:21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215.115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29,13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14:52:01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114.234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22,02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14:54:45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132.272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27,77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21:37:21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263.977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10,92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11/02/2012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13:34:57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168.516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27,41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15/02/2012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14:55:49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141.779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14:52:04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106.075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21,98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18/02/2012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13:32:14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185.049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27,36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29/02/2012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14:54:53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105.575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20,54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01/03/2012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14:56:16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111.809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03/03/2012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13:36:17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176.339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28,77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07/03/2012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14:00:00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129.354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24,45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14:15:12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116.216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35,77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08/03/2012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14:15:12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14.405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3,74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13:35:25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191.549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32,31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14/03/2012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14:53:37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132.837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31,65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15/03/2012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14:55:18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82.688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34,40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21/03/2012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17:01:23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133.153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22/03/2012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15:06:47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54.122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21,19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24/03/2012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13:37:18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98.847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29,31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14:01:23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70.311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25,15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14:14:46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129.402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34,95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29/03/2012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14:14:46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26.461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7,47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31/03/2012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13:35:52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197.070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34,01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18/04/2012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16:54:42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195.546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22,10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19/04/2012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14:51:42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91.215</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25,70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21/04/2012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13:36:53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139.754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27,38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25/04/2012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14:54:59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123.844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21,71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26/04/2012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14:51:50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83.536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23,06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28/04/2012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13:34:44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176.042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29,04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14:54:38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127.997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20,77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03/05/2012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14:53:26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79.180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18,00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05/05/2012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13:31:15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158.148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24,12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14:02:01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123.176</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26,44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14:02:01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14.867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3,15</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14:14:54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116.604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10/05/2012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14:14:54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24.993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5,52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12/05/2012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13:33:17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131.353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23,54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14:00:13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31.013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6,54</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00:19:47</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10.988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4,36</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19/05/2012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13:36:13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141.651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35,27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14:00:43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12.831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24/05/2012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13:59:41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19.459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5,01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26/05/2012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13:33:13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105.711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29,33</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lastRenderedPageBreak/>
              <w:t>30/05/2012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13:58:45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21.919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6,08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31/05/2012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14:00:03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43.838</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11,11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02/06/2012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13:34:49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94.082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06/06/2012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14:00:48</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47.324</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9,21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06/06/2012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23:43:39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35.643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11,68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07/06/2012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14:01:00</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43.499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10,52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09/06/2012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13:37:41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151.933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30,21</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13/06/2012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14:00:56</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45.133</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9,38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14/06/2012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14:01:03</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14.840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4,87</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14/06/2012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23:55:59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36.202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11,88</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16/06/2012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13:36:55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207.981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38,19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20/06/2012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14:04:45</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24.019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6,22</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21/06/2012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14:00:41</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23.329</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5,70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23/06/2012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13:33:42</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137.232</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28,39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27/06/2012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14:01:14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43.121</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9,50</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28/06/2012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15:11:24</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51.387</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11,89</w:t>
            </w:r>
          </w:p>
        </w:tc>
      </w:tr>
      <w:tr w:rsidR="00A666CF" w:rsidRPr="002E2831"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30/06/2012</w:t>
            </w:r>
          </w:p>
        </w:tc>
        <w:tc>
          <w:tcPr>
            <w:tcW w:w="1418"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rPr>
                <w:rFonts w:ascii="Arial" w:hAnsi="Arial" w:cs="Arial"/>
                <w:color w:val="0000FF"/>
                <w:sz w:val="16"/>
                <w:szCs w:val="16"/>
                <w:lang w:val="nl-BE" w:eastAsia="nl-BE"/>
              </w:rPr>
            </w:pPr>
            <w:r w:rsidRPr="002E2831">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13:32:59</w:t>
            </w:r>
          </w:p>
        </w:tc>
        <w:tc>
          <w:tcPr>
            <w:tcW w:w="2126"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121.980</w:t>
            </w:r>
          </w:p>
        </w:tc>
        <w:tc>
          <w:tcPr>
            <w:tcW w:w="2410" w:type="dxa"/>
            <w:tcBorders>
              <w:top w:val="nil"/>
              <w:left w:val="nil"/>
              <w:bottom w:val="dashed" w:sz="4" w:space="0" w:color="000000"/>
              <w:right w:val="dashed" w:sz="4" w:space="0" w:color="000000"/>
            </w:tcBorders>
            <w:shd w:val="clear" w:color="000000" w:fill="FFFFFF"/>
            <w:noWrap/>
            <w:hideMark/>
          </w:tcPr>
          <w:p w:rsidR="00A666CF" w:rsidRPr="002E2831" w:rsidRDefault="00A666CF" w:rsidP="00253A0A">
            <w:pPr>
              <w:suppressAutoHyphens w:val="0"/>
              <w:jc w:val="right"/>
              <w:rPr>
                <w:rFonts w:ascii="Arial" w:hAnsi="Arial" w:cs="Arial"/>
                <w:color w:val="0000FF"/>
                <w:sz w:val="16"/>
                <w:szCs w:val="16"/>
                <w:lang w:val="nl-BE" w:eastAsia="nl-BE"/>
              </w:rPr>
            </w:pPr>
            <w:r w:rsidRPr="002E2831">
              <w:rPr>
                <w:rFonts w:ascii="Arial" w:hAnsi="Arial" w:cs="Arial"/>
                <w:color w:val="0000FF"/>
                <w:sz w:val="16"/>
                <w:szCs w:val="16"/>
                <w:lang w:val="nl-BE" w:eastAsia="nl-BE"/>
              </w:rPr>
              <w:t>19,77</w:t>
            </w:r>
          </w:p>
        </w:tc>
      </w:tr>
      <w:tr w:rsidR="00A666CF" w:rsidRPr="00D52123" w:rsidTr="00253A0A">
        <w:trPr>
          <w:trHeight w:val="255"/>
        </w:trPr>
        <w:tc>
          <w:tcPr>
            <w:tcW w:w="1275" w:type="dxa"/>
            <w:tcBorders>
              <w:top w:val="dashed" w:sz="4" w:space="0" w:color="000000"/>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12/09/2012</w:t>
            </w:r>
          </w:p>
        </w:tc>
        <w:tc>
          <w:tcPr>
            <w:tcW w:w="1418" w:type="dxa"/>
            <w:tcBorders>
              <w:top w:val="dashed" w:sz="4" w:space="0" w:color="000000"/>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dashed" w:sz="4" w:space="0" w:color="000000"/>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09:01:09</w:t>
            </w:r>
          </w:p>
        </w:tc>
        <w:tc>
          <w:tcPr>
            <w:tcW w:w="2126" w:type="dxa"/>
            <w:tcBorders>
              <w:top w:val="dashed" w:sz="4" w:space="0" w:color="000000"/>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9.133</w:t>
            </w:r>
          </w:p>
        </w:tc>
        <w:tc>
          <w:tcPr>
            <w:tcW w:w="2410" w:type="dxa"/>
            <w:tcBorders>
              <w:top w:val="dashed" w:sz="4" w:space="0" w:color="000000"/>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5,43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24/09/2012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14:03:02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57.502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11,81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26/09/2012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10:00:15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16.725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7,88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26/09/2012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14:02:43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22.390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3,72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29/09/2012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13:28:06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141.428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25,45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03/10/2012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14:02:58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41.373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7,85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06/10/2012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13:35:27</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196.964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26,01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09/10/2012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14:02:36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24.226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7,24</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10/10/2012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14:02:56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44.305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9,46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11/10/2012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14:03:09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36.303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12,26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13/10/2012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13:30:15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179.510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25,38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17/10/2012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14:02:53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55.501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10,32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18/10/2012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14:02:28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23.188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5,89</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20/10/2012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13:50:08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160.860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26,19</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23/10/2012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14:02:21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20.227</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6,31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24/10/2012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14:02:46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61.336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13,72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25/10/2012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14:02:15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47.954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12,09</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27/10/2012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13:37:03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259.772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39,08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07/11/2012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14:03:15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48.781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8,45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08/11/2012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14:02:20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28.363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6,82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10/11/2012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13:31:18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258.844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37,69</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14/11/2012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14:03:06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38.473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8,43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17/11/2012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15:03:47</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81.084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8,36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21/11/2012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14:32:45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62.999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10,07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22/11/2012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11:25:12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29.450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7,12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23/11/2012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16:15:41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52.604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7,66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24/11/2012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13:37:26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188.233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28,05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27/11/2012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14:29:29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29.728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6,52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28/11/2012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14:02:30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58.731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11,62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29/11/2012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14:03:03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49.701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11,64</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01/12/2012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13:31:19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168.312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28,25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05/12/2012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14:02:22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62.251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9,80</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06/12/2012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14:02:19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40.470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8,78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08/12/2012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13:38:51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174.177</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29,75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12/12/2012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14:02:24</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62.576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10,53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lastRenderedPageBreak/>
              <w:t>13/12/2012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14:02:15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48.246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9,71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15/12/2012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13:35:31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267.446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35,27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17/12/2012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14:03:11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15.788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3,81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19/12/2012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14:02:30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43.474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7,89</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20/12/2012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14:02:43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27.976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5,68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22/12/2012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13:36:09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246.770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29,81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29/12/2012</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13:34:01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201.366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29,48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02/01/2013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14:23:07</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12.731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2,35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03/01/2013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22:26:23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129.942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6,91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09/01/2013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14:23:22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47.776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7,12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10/01/2013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14:23:05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44.971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11,48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12/01/2013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13:35:23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230.852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30,93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15/01/2013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14:22:58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21.388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3,93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16/01/2013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14:23:00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25.423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4,27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17/01/2013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14:22:36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37.176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6,68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19/01/2013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13:39:03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229.753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28,62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23/01/2013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14:21:42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47.359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7,41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24/01/2013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14:22:13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49.399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10,16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26/01/2013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13:33:10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263.401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27,67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28/01/2013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10:44:41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30.104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6,95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30/01/2013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14:21:42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59.823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9,34</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31/01/2013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14:21:43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42.979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9,36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02/02/2013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13:33:57</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237.947</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31,63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05/02/2013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10:31:04</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5.530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2,75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05/02/2013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14:22:26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28.266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5,81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06/02/2013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14:22:08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50.059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8,53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07/02/2013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14:21:59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50.221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10,56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09/02/2013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13:31:20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156.627</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25,34</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18/02/2013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14:03:02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13.680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3,15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20/02/2013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14:23:25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49.784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8,88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21/02/2013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14:24:15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48.799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9,65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23/02/2013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13:36:40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271.410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30,04</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27/02/2013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14:21:42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53.326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8,25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28/02/2013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14:25:53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74.460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14,61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02/03/2013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13:35:40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210.945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30,12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06/03/2013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14:22:42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45.298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9,00</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07/03/2013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15:30:49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37.760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5,98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09/03/2013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13:35:05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208.216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29,59</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13/03/2013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14:21:59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73.370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12,22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14/03/2013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14:21:41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35.744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7,81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16/03/2013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13:33:18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258.079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33,66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20/03/2013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14:22:06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24.082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2,81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21/03/2013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14:22:04</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33.703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8,18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23/03/2013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13:39:25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173.019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23,52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27/03/2013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14:21:42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38.904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6,17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28/03/2013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14:23:53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29.599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6,23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30/03/2013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13:38:53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199.158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29,72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16/04/2013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14:23:26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15.460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4,57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17/04/2013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14:22:19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23.965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4,84</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18/04/2013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14:29:38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22.170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6,37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20/04/2013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13:34:33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182.645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30,10</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24/04/2013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14:22:38</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26.150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7,52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lastRenderedPageBreak/>
              <w:t>25/04/2013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14:21:41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22.008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8,66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27/04/2013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13:33:54</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145.957</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30,12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02/05/2013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14:29:32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30.529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9,90</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04/05/2013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13:35:47</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147.558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29,87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08/05/2013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14:22:42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43.056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6,60</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11/05/2013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13:31:20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155.776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26,87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15/05/2013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14:22:33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44.791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8,05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16/05/2013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14:26:46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63.839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11,07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18/05/2013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13:33:25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151.128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24,50</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22/05/2013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14:26:00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31.411</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5,24</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23/05/2013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14:27:43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32.772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5,85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25/05/2013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13:27:35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200.770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39,05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28/05/2013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14:18:32</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10.365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3,76</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29/05/2013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14:19:56</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73.912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12,32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30/05/2013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14:33:33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61.718</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15,02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01/06/2013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13:34:40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142.989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26,18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05/06/2013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14:22:37</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70.119</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20,75</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06/06/2013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14:27:41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18.814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5,48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08/06/2013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13:34:00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129.286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25,28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11/06/2013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14:23:29</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13.762</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4,23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12/06/2013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14:22:11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49.593</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10,73</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13/06/2013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15:19:03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62.620</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11,22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15/06/2013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13:36:05</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141.245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29,51</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19/06/2013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14:23:30</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52.015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10,89</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20/06/2013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14:26:14</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18.875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4,92</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22/06/2013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EEN</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13:37:43</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158.274</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26,27</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26/06/2013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14:22:17</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23.266</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5,98</w:t>
            </w:r>
          </w:p>
        </w:tc>
      </w:tr>
      <w:tr w:rsidR="00A666CF" w:rsidRPr="00D52123"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27/06/2013</w:t>
            </w:r>
          </w:p>
        </w:tc>
        <w:tc>
          <w:tcPr>
            <w:tcW w:w="1418"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rPr>
                <w:rFonts w:ascii="Arial" w:hAnsi="Arial" w:cs="Arial"/>
                <w:color w:val="0000FF"/>
                <w:sz w:val="16"/>
                <w:szCs w:val="16"/>
                <w:lang w:val="nl-BE" w:eastAsia="nl-BE"/>
              </w:rPr>
            </w:pPr>
            <w:r w:rsidRPr="00D52123">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14:39:41</w:t>
            </w:r>
          </w:p>
        </w:tc>
        <w:tc>
          <w:tcPr>
            <w:tcW w:w="2126"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33.595</w:t>
            </w:r>
          </w:p>
        </w:tc>
        <w:tc>
          <w:tcPr>
            <w:tcW w:w="2410" w:type="dxa"/>
            <w:tcBorders>
              <w:top w:val="nil"/>
              <w:left w:val="nil"/>
              <w:bottom w:val="dashed" w:sz="4" w:space="0" w:color="000000"/>
              <w:right w:val="dashed" w:sz="4" w:space="0" w:color="000000"/>
            </w:tcBorders>
            <w:shd w:val="clear" w:color="000000" w:fill="FFFFFF"/>
            <w:noWrap/>
            <w:hideMark/>
          </w:tcPr>
          <w:p w:rsidR="00A666CF" w:rsidRPr="00D52123" w:rsidRDefault="00A666CF" w:rsidP="00253A0A">
            <w:pPr>
              <w:suppressAutoHyphens w:val="0"/>
              <w:jc w:val="right"/>
              <w:rPr>
                <w:rFonts w:ascii="Arial" w:hAnsi="Arial" w:cs="Arial"/>
                <w:color w:val="0000FF"/>
                <w:sz w:val="16"/>
                <w:szCs w:val="16"/>
                <w:lang w:val="nl-BE" w:eastAsia="nl-BE"/>
              </w:rPr>
            </w:pPr>
            <w:r w:rsidRPr="00D52123">
              <w:rPr>
                <w:rFonts w:ascii="Arial" w:hAnsi="Arial" w:cs="Arial"/>
                <w:color w:val="0000FF"/>
                <w:sz w:val="16"/>
                <w:szCs w:val="16"/>
                <w:lang w:val="nl-BE" w:eastAsia="nl-BE"/>
              </w:rPr>
              <w:t>9,25</w:t>
            </w:r>
          </w:p>
        </w:tc>
      </w:tr>
      <w:tr w:rsidR="00A666CF" w:rsidRPr="002B04E6"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B04E6" w:rsidRDefault="00A666CF" w:rsidP="00253A0A">
            <w:pPr>
              <w:suppressAutoHyphens w:val="0"/>
              <w:rPr>
                <w:rFonts w:ascii="Arial" w:hAnsi="Arial" w:cs="Arial"/>
                <w:color w:val="0000FF"/>
                <w:sz w:val="16"/>
                <w:szCs w:val="16"/>
                <w:lang w:val="nl-BE" w:eastAsia="nl-BE"/>
              </w:rPr>
            </w:pPr>
            <w:r w:rsidRPr="002B04E6">
              <w:rPr>
                <w:rFonts w:ascii="Arial" w:hAnsi="Arial" w:cs="Arial"/>
                <w:color w:val="0000FF"/>
                <w:sz w:val="16"/>
                <w:szCs w:val="16"/>
                <w:lang w:val="nl-BE" w:eastAsia="nl-BE"/>
              </w:rPr>
              <w:t>11/07/2013</w:t>
            </w:r>
          </w:p>
        </w:tc>
        <w:tc>
          <w:tcPr>
            <w:tcW w:w="1418" w:type="dxa"/>
            <w:tcBorders>
              <w:top w:val="nil"/>
              <w:left w:val="nil"/>
              <w:bottom w:val="dashed" w:sz="4" w:space="0" w:color="000000"/>
              <w:right w:val="dashed" w:sz="4" w:space="0" w:color="000000"/>
            </w:tcBorders>
            <w:shd w:val="clear" w:color="000000" w:fill="FFFFFF"/>
            <w:noWrap/>
            <w:hideMark/>
          </w:tcPr>
          <w:p w:rsidR="00A666CF" w:rsidRPr="002B04E6" w:rsidRDefault="00A666CF" w:rsidP="00253A0A">
            <w:pPr>
              <w:suppressAutoHyphens w:val="0"/>
              <w:rPr>
                <w:rFonts w:ascii="Arial" w:hAnsi="Arial" w:cs="Arial"/>
                <w:color w:val="0000FF"/>
                <w:sz w:val="16"/>
                <w:szCs w:val="16"/>
                <w:lang w:val="nl-BE" w:eastAsia="nl-BE"/>
              </w:rPr>
            </w:pPr>
            <w:r w:rsidRPr="002B04E6">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2B04E6" w:rsidRDefault="00A666CF" w:rsidP="00253A0A">
            <w:pPr>
              <w:suppressAutoHyphens w:val="0"/>
              <w:jc w:val="right"/>
              <w:rPr>
                <w:rFonts w:ascii="Arial" w:hAnsi="Arial" w:cs="Arial"/>
                <w:color w:val="0000FF"/>
                <w:sz w:val="16"/>
                <w:szCs w:val="16"/>
                <w:lang w:val="nl-BE" w:eastAsia="nl-BE"/>
              </w:rPr>
            </w:pPr>
            <w:r w:rsidRPr="002B04E6">
              <w:rPr>
                <w:rFonts w:ascii="Arial" w:hAnsi="Arial" w:cs="Arial"/>
                <w:color w:val="0000FF"/>
                <w:sz w:val="16"/>
                <w:szCs w:val="16"/>
                <w:lang w:val="nl-BE" w:eastAsia="nl-BE"/>
              </w:rPr>
              <w:t>10:57:04</w:t>
            </w:r>
          </w:p>
        </w:tc>
        <w:tc>
          <w:tcPr>
            <w:tcW w:w="2126" w:type="dxa"/>
            <w:tcBorders>
              <w:top w:val="nil"/>
              <w:left w:val="nil"/>
              <w:bottom w:val="dashed" w:sz="4" w:space="0" w:color="000000"/>
              <w:right w:val="dashed" w:sz="4" w:space="0" w:color="000000"/>
            </w:tcBorders>
            <w:shd w:val="clear" w:color="000000" w:fill="FFFFFF"/>
            <w:noWrap/>
            <w:hideMark/>
          </w:tcPr>
          <w:p w:rsidR="00A666CF" w:rsidRPr="002B04E6" w:rsidRDefault="00A666CF" w:rsidP="00253A0A">
            <w:pPr>
              <w:suppressAutoHyphens w:val="0"/>
              <w:jc w:val="right"/>
              <w:rPr>
                <w:rFonts w:ascii="Arial" w:hAnsi="Arial" w:cs="Arial"/>
                <w:color w:val="0000FF"/>
                <w:sz w:val="16"/>
                <w:szCs w:val="16"/>
                <w:lang w:val="nl-BE" w:eastAsia="nl-BE"/>
              </w:rPr>
            </w:pPr>
            <w:r w:rsidRPr="002B04E6">
              <w:rPr>
                <w:rFonts w:ascii="Arial" w:hAnsi="Arial" w:cs="Arial"/>
                <w:color w:val="0000FF"/>
                <w:sz w:val="16"/>
                <w:szCs w:val="16"/>
                <w:lang w:val="nl-BE" w:eastAsia="nl-BE"/>
              </w:rPr>
              <w:t>12.149</w:t>
            </w:r>
          </w:p>
        </w:tc>
        <w:tc>
          <w:tcPr>
            <w:tcW w:w="2410" w:type="dxa"/>
            <w:tcBorders>
              <w:top w:val="nil"/>
              <w:left w:val="nil"/>
              <w:bottom w:val="dashed" w:sz="4" w:space="0" w:color="000000"/>
              <w:right w:val="dashed" w:sz="4" w:space="0" w:color="000000"/>
            </w:tcBorders>
            <w:shd w:val="clear" w:color="000000" w:fill="FFFFFF"/>
            <w:noWrap/>
            <w:hideMark/>
          </w:tcPr>
          <w:p w:rsidR="00A666CF" w:rsidRPr="002B04E6" w:rsidRDefault="00A666CF" w:rsidP="00253A0A">
            <w:pPr>
              <w:suppressAutoHyphens w:val="0"/>
              <w:jc w:val="right"/>
              <w:rPr>
                <w:rFonts w:ascii="Arial" w:hAnsi="Arial" w:cs="Arial"/>
                <w:color w:val="0000FF"/>
                <w:sz w:val="16"/>
                <w:szCs w:val="16"/>
                <w:lang w:val="nl-BE" w:eastAsia="nl-BE"/>
              </w:rPr>
            </w:pPr>
            <w:r w:rsidRPr="002B04E6">
              <w:rPr>
                <w:rFonts w:ascii="Arial" w:hAnsi="Arial" w:cs="Arial"/>
                <w:color w:val="0000FF"/>
                <w:sz w:val="16"/>
                <w:szCs w:val="16"/>
                <w:lang w:val="nl-BE" w:eastAsia="nl-BE"/>
              </w:rPr>
              <w:t>4,72</w:t>
            </w:r>
          </w:p>
        </w:tc>
      </w:tr>
      <w:tr w:rsidR="00A666CF" w:rsidRPr="002B04E6" w:rsidTr="00253A0A">
        <w:trPr>
          <w:trHeight w:val="255"/>
        </w:trPr>
        <w:tc>
          <w:tcPr>
            <w:tcW w:w="1275" w:type="dxa"/>
            <w:tcBorders>
              <w:top w:val="nil"/>
              <w:left w:val="dashed" w:sz="4" w:space="0" w:color="000000"/>
              <w:bottom w:val="dashed" w:sz="4" w:space="0" w:color="000000"/>
              <w:right w:val="dashed" w:sz="4" w:space="0" w:color="000000"/>
            </w:tcBorders>
            <w:shd w:val="clear" w:color="000000" w:fill="FFFFFF"/>
            <w:noWrap/>
            <w:hideMark/>
          </w:tcPr>
          <w:p w:rsidR="00A666CF" w:rsidRPr="002B04E6" w:rsidRDefault="00A666CF" w:rsidP="00253A0A">
            <w:pPr>
              <w:suppressAutoHyphens w:val="0"/>
              <w:rPr>
                <w:rFonts w:ascii="Arial" w:hAnsi="Arial" w:cs="Arial"/>
                <w:color w:val="0000FF"/>
                <w:sz w:val="16"/>
                <w:szCs w:val="16"/>
                <w:lang w:val="nl-BE" w:eastAsia="nl-BE"/>
              </w:rPr>
            </w:pPr>
            <w:r w:rsidRPr="002B04E6">
              <w:rPr>
                <w:rFonts w:ascii="Arial" w:hAnsi="Arial" w:cs="Arial"/>
                <w:color w:val="0000FF"/>
                <w:sz w:val="16"/>
                <w:szCs w:val="16"/>
                <w:lang w:val="nl-BE" w:eastAsia="nl-BE"/>
              </w:rPr>
              <w:t>16/07/2013</w:t>
            </w:r>
          </w:p>
        </w:tc>
        <w:tc>
          <w:tcPr>
            <w:tcW w:w="1418" w:type="dxa"/>
            <w:tcBorders>
              <w:top w:val="nil"/>
              <w:left w:val="nil"/>
              <w:bottom w:val="dashed" w:sz="4" w:space="0" w:color="000000"/>
              <w:right w:val="dashed" w:sz="4" w:space="0" w:color="000000"/>
            </w:tcBorders>
            <w:shd w:val="clear" w:color="000000" w:fill="FFFFFF"/>
            <w:noWrap/>
            <w:hideMark/>
          </w:tcPr>
          <w:p w:rsidR="00A666CF" w:rsidRPr="002B04E6" w:rsidRDefault="00A666CF" w:rsidP="00253A0A">
            <w:pPr>
              <w:suppressAutoHyphens w:val="0"/>
              <w:rPr>
                <w:rFonts w:ascii="Arial" w:hAnsi="Arial" w:cs="Arial"/>
                <w:color w:val="0000FF"/>
                <w:sz w:val="16"/>
                <w:szCs w:val="16"/>
                <w:lang w:val="nl-BE" w:eastAsia="nl-BE"/>
              </w:rPr>
            </w:pPr>
            <w:r w:rsidRPr="002B04E6">
              <w:rPr>
                <w:rFonts w:ascii="Arial" w:hAnsi="Arial" w:cs="Arial"/>
                <w:color w:val="0000FF"/>
                <w:sz w:val="16"/>
                <w:szCs w:val="16"/>
                <w:lang w:val="nl-BE" w:eastAsia="nl-BE"/>
              </w:rPr>
              <w:t>Canvas</w:t>
            </w:r>
          </w:p>
        </w:tc>
        <w:tc>
          <w:tcPr>
            <w:tcW w:w="1559" w:type="dxa"/>
            <w:tcBorders>
              <w:top w:val="nil"/>
              <w:left w:val="nil"/>
              <w:bottom w:val="dashed" w:sz="4" w:space="0" w:color="000000"/>
              <w:right w:val="dashed" w:sz="4" w:space="0" w:color="000000"/>
            </w:tcBorders>
            <w:shd w:val="clear" w:color="000000" w:fill="FFFFFF"/>
            <w:noWrap/>
          </w:tcPr>
          <w:p w:rsidR="00A666CF" w:rsidRPr="002B04E6" w:rsidRDefault="00A666CF" w:rsidP="00253A0A">
            <w:pPr>
              <w:suppressAutoHyphens w:val="0"/>
              <w:jc w:val="right"/>
              <w:rPr>
                <w:rFonts w:ascii="Arial" w:hAnsi="Arial" w:cs="Arial"/>
                <w:color w:val="0000FF"/>
                <w:sz w:val="16"/>
                <w:szCs w:val="16"/>
                <w:lang w:val="nl-BE" w:eastAsia="nl-BE"/>
              </w:rPr>
            </w:pPr>
            <w:r w:rsidRPr="002B04E6">
              <w:rPr>
                <w:rFonts w:ascii="Arial" w:hAnsi="Arial" w:cs="Arial"/>
                <w:color w:val="0000FF"/>
                <w:sz w:val="16"/>
                <w:szCs w:val="16"/>
                <w:lang w:val="nl-BE" w:eastAsia="nl-BE"/>
              </w:rPr>
              <w:t>10:34:41</w:t>
            </w:r>
          </w:p>
        </w:tc>
        <w:tc>
          <w:tcPr>
            <w:tcW w:w="2126" w:type="dxa"/>
            <w:tcBorders>
              <w:top w:val="nil"/>
              <w:left w:val="nil"/>
              <w:bottom w:val="dashed" w:sz="4" w:space="0" w:color="000000"/>
              <w:right w:val="dashed" w:sz="4" w:space="0" w:color="000000"/>
            </w:tcBorders>
            <w:shd w:val="clear" w:color="000000" w:fill="FFFFFF"/>
            <w:noWrap/>
            <w:hideMark/>
          </w:tcPr>
          <w:p w:rsidR="00A666CF" w:rsidRPr="002B04E6" w:rsidRDefault="00A666CF" w:rsidP="00253A0A">
            <w:pPr>
              <w:suppressAutoHyphens w:val="0"/>
              <w:jc w:val="right"/>
              <w:rPr>
                <w:rFonts w:ascii="Arial" w:hAnsi="Arial" w:cs="Arial"/>
                <w:color w:val="0000FF"/>
                <w:sz w:val="16"/>
                <w:szCs w:val="16"/>
                <w:lang w:val="nl-BE" w:eastAsia="nl-BE"/>
              </w:rPr>
            </w:pPr>
            <w:r w:rsidRPr="002B04E6">
              <w:rPr>
                <w:rFonts w:ascii="Arial" w:hAnsi="Arial" w:cs="Arial"/>
                <w:color w:val="0000FF"/>
                <w:sz w:val="16"/>
                <w:szCs w:val="16"/>
                <w:lang w:val="nl-BE" w:eastAsia="nl-BE"/>
              </w:rPr>
              <w:t>40.945</w:t>
            </w:r>
          </w:p>
        </w:tc>
        <w:tc>
          <w:tcPr>
            <w:tcW w:w="2410" w:type="dxa"/>
            <w:tcBorders>
              <w:top w:val="nil"/>
              <w:left w:val="nil"/>
              <w:bottom w:val="dashed" w:sz="4" w:space="0" w:color="000000"/>
              <w:right w:val="dashed" w:sz="4" w:space="0" w:color="000000"/>
            </w:tcBorders>
            <w:shd w:val="clear" w:color="000000" w:fill="FFFFFF"/>
            <w:noWrap/>
            <w:hideMark/>
          </w:tcPr>
          <w:p w:rsidR="00A666CF" w:rsidRPr="002B04E6" w:rsidRDefault="00A666CF" w:rsidP="00253A0A">
            <w:pPr>
              <w:suppressAutoHyphens w:val="0"/>
              <w:jc w:val="right"/>
              <w:rPr>
                <w:rFonts w:ascii="Arial" w:hAnsi="Arial" w:cs="Arial"/>
                <w:color w:val="0000FF"/>
                <w:sz w:val="16"/>
                <w:szCs w:val="16"/>
                <w:lang w:val="nl-BE" w:eastAsia="nl-BE"/>
              </w:rPr>
            </w:pPr>
            <w:r w:rsidRPr="002B04E6">
              <w:rPr>
                <w:rFonts w:ascii="Arial" w:hAnsi="Arial" w:cs="Arial"/>
                <w:color w:val="0000FF"/>
                <w:sz w:val="16"/>
                <w:szCs w:val="16"/>
                <w:lang w:val="nl-BE" w:eastAsia="nl-BE"/>
              </w:rPr>
              <w:t>25,63</w:t>
            </w:r>
          </w:p>
        </w:tc>
      </w:tr>
    </w:tbl>
    <w:p w:rsidR="00994E32" w:rsidRDefault="00536EBF" w:rsidP="00AF1EA4">
      <w:pPr>
        <w:jc w:val="both"/>
        <w:rPr>
          <w:szCs w:val="22"/>
        </w:rPr>
      </w:pPr>
    </w:p>
    <w:p w:rsidR="00A666CF" w:rsidRDefault="00A666CF" w:rsidP="00A666CF">
      <w:pPr>
        <w:pStyle w:val="Lijstnummering"/>
        <w:jc w:val="both"/>
      </w:pPr>
    </w:p>
    <w:p w:rsidR="00A666CF" w:rsidRDefault="00A666CF" w:rsidP="00FE59FE">
      <w:pPr>
        <w:pStyle w:val="Lijstnummering"/>
        <w:numPr>
          <w:ilvl w:val="0"/>
          <w:numId w:val="3"/>
        </w:numPr>
        <w:jc w:val="both"/>
      </w:pPr>
      <w:r w:rsidRPr="00A666CF">
        <w:t xml:space="preserve">Het is </w:t>
      </w:r>
      <w:r w:rsidR="002615B8">
        <w:t>on</w:t>
      </w:r>
      <w:r w:rsidRPr="00A666CF">
        <w:t>mogelijk om nu nog het aantal surfers te achterhalen voor elke uitzending van Villa Politica sinds 2007. Die gegevens zijn niet meer ter beschikking</w:t>
      </w:r>
      <w:r>
        <w:t>.</w:t>
      </w:r>
    </w:p>
    <w:p w:rsidR="002615B8" w:rsidRDefault="002615B8" w:rsidP="002615B8">
      <w:pPr>
        <w:pStyle w:val="Lijstnummering"/>
        <w:numPr>
          <w:ilvl w:val="0"/>
          <w:numId w:val="0"/>
        </w:numPr>
        <w:ind w:left="360"/>
        <w:jc w:val="both"/>
      </w:pPr>
    </w:p>
    <w:p w:rsidR="00A666CF" w:rsidRDefault="00A666CF" w:rsidP="002615B8">
      <w:pPr>
        <w:pStyle w:val="StandaardSV"/>
        <w:numPr>
          <w:ilvl w:val="0"/>
          <w:numId w:val="3"/>
        </w:numPr>
      </w:pPr>
      <w:r>
        <w:t xml:space="preserve">De surfcijfers van een specifieke pagina van een website op een bepaalde dag zijn </w:t>
      </w:r>
      <w:r w:rsidR="002615B8">
        <w:t xml:space="preserve">ook </w:t>
      </w:r>
      <w:r>
        <w:t>niet zomaar ter beschikking. Het achterhalen van dergelijke surfcijfers is immers een zeer arbeidsintensief proces.</w:t>
      </w:r>
    </w:p>
    <w:p w:rsidR="002615B8" w:rsidRDefault="002615B8" w:rsidP="002615B8">
      <w:pPr>
        <w:pStyle w:val="StandaardSV"/>
      </w:pPr>
    </w:p>
    <w:p w:rsidR="00A666CF" w:rsidRDefault="00A666CF" w:rsidP="00FE59FE">
      <w:pPr>
        <w:pStyle w:val="StandaardSV"/>
        <w:numPr>
          <w:ilvl w:val="0"/>
          <w:numId w:val="3"/>
        </w:numPr>
      </w:pPr>
      <w:r>
        <w:t xml:space="preserve">Om toch een idee te geven van de surfcijfers voor de live uitzendingen van </w:t>
      </w:r>
      <w:r w:rsidRPr="000C5882">
        <w:rPr>
          <w:i/>
        </w:rPr>
        <w:t>Villa Politica</w:t>
      </w:r>
      <w:r>
        <w:t xml:space="preserve"> via Deredactie.be heeft de VRT </w:t>
      </w:r>
      <w:r w:rsidR="007B4824">
        <w:t>willekeurig</w:t>
      </w:r>
      <w:r>
        <w:t xml:space="preserve"> enkele uitzendingen uit de periode 2012-2013 onderzocht op</w:t>
      </w:r>
      <w:r w:rsidR="007B4824">
        <w:t xml:space="preserve"> het</w:t>
      </w:r>
      <w:r>
        <w:t xml:space="preserve"> aantal unieke kijkers.</w:t>
      </w:r>
    </w:p>
    <w:p w:rsidR="00A666CF" w:rsidRDefault="00A666CF" w:rsidP="00A666CF">
      <w:pPr>
        <w:pStyle w:val="StandaardSV"/>
        <w:ind w:left="720"/>
      </w:pPr>
    </w:p>
    <w:p w:rsidR="00A666CF" w:rsidRPr="00FB0F54" w:rsidRDefault="00A666CF" w:rsidP="00A666CF">
      <w:pPr>
        <w:pStyle w:val="StandaardSV"/>
        <w:ind w:left="720"/>
        <w:rPr>
          <w:i/>
        </w:rPr>
      </w:pPr>
      <w:r w:rsidRPr="00FB0F54">
        <w:rPr>
          <w:i/>
        </w:rPr>
        <w:t>Aantal unieke kijkers van Villa Politica via Deredactie.be</w:t>
      </w:r>
    </w:p>
    <w:p w:rsidR="00A666CF" w:rsidRDefault="00A666CF" w:rsidP="00A666CF">
      <w:pPr>
        <w:pStyle w:val="StandaardSV"/>
        <w:ind w:left="720"/>
      </w:pPr>
      <w:r>
        <w:t>- 15/02/2012</w:t>
      </w:r>
      <w:r>
        <w:tab/>
      </w:r>
      <w:r>
        <w:tab/>
        <w:t>: 1.019</w:t>
      </w:r>
    </w:p>
    <w:p w:rsidR="00A666CF" w:rsidRDefault="00A666CF" w:rsidP="00A666CF">
      <w:pPr>
        <w:pStyle w:val="StandaardSV"/>
        <w:ind w:left="720"/>
      </w:pPr>
      <w:r>
        <w:t>- 16/02/2012</w:t>
      </w:r>
      <w:r>
        <w:tab/>
      </w:r>
      <w:r>
        <w:tab/>
        <w:t>: 980</w:t>
      </w:r>
    </w:p>
    <w:p w:rsidR="00A666CF" w:rsidRDefault="00A666CF" w:rsidP="00A666CF">
      <w:pPr>
        <w:pStyle w:val="StandaardSV"/>
        <w:ind w:left="720"/>
      </w:pPr>
      <w:r>
        <w:t>- 09/05/2012</w:t>
      </w:r>
      <w:r>
        <w:tab/>
      </w:r>
      <w:r>
        <w:tab/>
        <w:t>: 1.027</w:t>
      </w:r>
    </w:p>
    <w:p w:rsidR="00A666CF" w:rsidRDefault="00A666CF" w:rsidP="00A666CF">
      <w:pPr>
        <w:pStyle w:val="StandaardSV"/>
        <w:ind w:left="720"/>
      </w:pPr>
      <w:r>
        <w:t>- 10/05/2012</w:t>
      </w:r>
      <w:r>
        <w:tab/>
      </w:r>
      <w:r>
        <w:tab/>
        <w:t>: 995</w:t>
      </w:r>
    </w:p>
    <w:p w:rsidR="00A666CF" w:rsidRDefault="00A666CF" w:rsidP="00A666CF">
      <w:pPr>
        <w:pStyle w:val="StandaardSV"/>
        <w:ind w:left="720"/>
      </w:pPr>
      <w:r>
        <w:t>- 20/06/2012</w:t>
      </w:r>
      <w:r>
        <w:tab/>
      </w:r>
      <w:r>
        <w:tab/>
        <w:t>: 1.122</w:t>
      </w:r>
    </w:p>
    <w:p w:rsidR="00A666CF" w:rsidRDefault="00A666CF" w:rsidP="00A666CF">
      <w:pPr>
        <w:pStyle w:val="StandaardSV"/>
        <w:ind w:left="720"/>
      </w:pPr>
      <w:r>
        <w:t>- 21/06/2012</w:t>
      </w:r>
      <w:r>
        <w:tab/>
      </w:r>
      <w:r>
        <w:tab/>
        <w:t>: 934</w:t>
      </w:r>
    </w:p>
    <w:p w:rsidR="00A666CF" w:rsidRDefault="00A666CF" w:rsidP="00A666CF">
      <w:pPr>
        <w:pStyle w:val="StandaardSV"/>
        <w:ind w:left="720"/>
      </w:pPr>
      <w:r>
        <w:t>- 05/12/2012</w:t>
      </w:r>
      <w:r>
        <w:tab/>
      </w:r>
      <w:r>
        <w:tab/>
        <w:t>:974</w:t>
      </w:r>
    </w:p>
    <w:p w:rsidR="00A666CF" w:rsidRDefault="00A666CF" w:rsidP="00A666CF">
      <w:pPr>
        <w:pStyle w:val="StandaardSV"/>
        <w:ind w:left="720"/>
      </w:pPr>
      <w:r>
        <w:t>- 06/12/2012</w:t>
      </w:r>
      <w:r>
        <w:tab/>
      </w:r>
      <w:r>
        <w:tab/>
        <w:t>: 959</w:t>
      </w:r>
    </w:p>
    <w:p w:rsidR="00A666CF" w:rsidRDefault="00A666CF" w:rsidP="00A666CF">
      <w:pPr>
        <w:pStyle w:val="StandaardSV"/>
        <w:ind w:left="720"/>
      </w:pPr>
      <w:r>
        <w:t>- 23/01/2012</w:t>
      </w:r>
      <w:r>
        <w:tab/>
      </w:r>
      <w:r>
        <w:tab/>
        <w:t>: 1.144</w:t>
      </w:r>
    </w:p>
    <w:p w:rsidR="00A666CF" w:rsidRDefault="00A666CF" w:rsidP="00A666CF">
      <w:pPr>
        <w:pStyle w:val="StandaardSV"/>
        <w:ind w:left="720"/>
      </w:pPr>
      <w:r>
        <w:lastRenderedPageBreak/>
        <w:t>- 24/01/2012</w:t>
      </w:r>
      <w:r>
        <w:tab/>
      </w:r>
      <w:r>
        <w:tab/>
        <w:t>: 998</w:t>
      </w:r>
    </w:p>
    <w:p w:rsidR="00A666CF" w:rsidRDefault="002615B8" w:rsidP="00A666CF">
      <w:pPr>
        <w:pStyle w:val="StandaardSV"/>
        <w:ind w:left="360"/>
      </w:pPr>
      <w:r>
        <w:t xml:space="preserve"> </w:t>
      </w:r>
    </w:p>
    <w:p w:rsidR="00A666CF" w:rsidRDefault="00A666CF" w:rsidP="00A666CF">
      <w:pPr>
        <w:pStyle w:val="StandaardSV"/>
        <w:ind w:left="708"/>
      </w:pPr>
      <w:r>
        <w:t>Conclusie:</w:t>
      </w:r>
      <w:r w:rsidR="002615B8">
        <w:t xml:space="preserve"> </w:t>
      </w:r>
      <w:r>
        <w:t>P</w:t>
      </w:r>
      <w:r w:rsidRPr="00FB5D37">
        <w:t xml:space="preserve">er uitzending van </w:t>
      </w:r>
      <w:r w:rsidRPr="00FB5D37">
        <w:rPr>
          <w:i/>
        </w:rPr>
        <w:t>Villa Politica</w:t>
      </w:r>
      <w:r w:rsidR="002615B8">
        <w:rPr>
          <w:i/>
        </w:rPr>
        <w:t xml:space="preserve"> </w:t>
      </w:r>
      <w:r>
        <w:t xml:space="preserve">kijken er </w:t>
      </w:r>
      <w:r w:rsidRPr="00FB5D37">
        <w:t xml:space="preserve">gemiddeld een 1000-tal unieke kijkers </w:t>
      </w:r>
      <w:r>
        <w:t>via Deredactie.be</w:t>
      </w:r>
      <w:r w:rsidRPr="00FB5D37">
        <w:t xml:space="preserve"> (met een totale gemiddelde kijkduur van ongeveer 200 uur per aflevering</w:t>
      </w:r>
      <w:r>
        <w:t>).</w:t>
      </w:r>
    </w:p>
    <w:p w:rsidR="00A666CF" w:rsidRDefault="00A666CF" w:rsidP="00A666CF">
      <w:pPr>
        <w:pStyle w:val="StandaardSV"/>
      </w:pPr>
    </w:p>
    <w:p w:rsidR="00A666CF" w:rsidRDefault="00A666CF" w:rsidP="00A666CF">
      <w:pPr>
        <w:pStyle w:val="Lijstnummering"/>
        <w:jc w:val="both"/>
      </w:pPr>
      <w:r w:rsidRPr="004B7366">
        <w:t xml:space="preserve">De VRT werkt en rapporteert op basis van een beheersovereenkomst. In de beheersovereenkomst staat de opdracht die de VRT moet vervullen en de doelstellingen die zij moet behalen. De VRT wil daarover open en transparant communiceren, o.a. via het jaarverslag. Een gedetailleerde rapportering over de middelen die de VRT besteed heeft aan de verschillende </w:t>
      </w:r>
      <w:r>
        <w:t xml:space="preserve">uitzendingen van </w:t>
      </w:r>
      <w:r w:rsidRPr="00A666CF">
        <w:t>Villa Politica</w:t>
      </w:r>
      <w:r w:rsidRPr="004B7366">
        <w:t xml:space="preserve"> wordt </w:t>
      </w:r>
      <w:r w:rsidR="002615B8">
        <w:t xml:space="preserve">in het kader van </w:t>
      </w:r>
      <w:r w:rsidRPr="004B7366">
        <w:t>de beheerso</w:t>
      </w:r>
      <w:r w:rsidR="002615B8">
        <w:t>vereenkomst echter niet vooropgesteld</w:t>
      </w:r>
      <w:r w:rsidRPr="004B7366">
        <w:t>.</w:t>
      </w:r>
    </w:p>
    <w:p w:rsidR="00994E32" w:rsidRDefault="00536EBF" w:rsidP="00A666CF">
      <w:pPr>
        <w:pStyle w:val="Lijstnummering"/>
        <w:numPr>
          <w:ilvl w:val="0"/>
          <w:numId w:val="0"/>
        </w:numPr>
        <w:ind w:left="357"/>
        <w:jc w:val="both"/>
      </w:pPr>
    </w:p>
    <w:p w:rsidR="00A666CF" w:rsidRDefault="00A666CF" w:rsidP="00A666CF">
      <w:pPr>
        <w:pStyle w:val="Lijstnummering"/>
        <w:numPr>
          <w:ilvl w:val="0"/>
          <w:numId w:val="0"/>
        </w:numPr>
        <w:ind w:left="357"/>
        <w:jc w:val="both"/>
      </w:pPr>
      <w:r>
        <w:t>De VRT-nieuwsdienst heeft hierover momenteel nog geen beslissing genomen. Zij onderzoekt of ze deze extra uitzendingen van Villa Politica ook kan realiseren. Daarbij speelt het financiële aspect uiteraard een rol.</w:t>
      </w:r>
      <w:bookmarkStart w:id="4" w:name="_GoBack"/>
      <w:bookmarkEnd w:id="4"/>
    </w:p>
    <w:p w:rsidR="00A666CF" w:rsidRPr="00A666CF" w:rsidRDefault="00A666CF" w:rsidP="00A666CF">
      <w:pPr>
        <w:pStyle w:val="Lijstnummering"/>
        <w:numPr>
          <w:ilvl w:val="0"/>
          <w:numId w:val="0"/>
        </w:numPr>
        <w:ind w:left="357"/>
        <w:jc w:val="both"/>
      </w:pPr>
    </w:p>
    <w:sectPr w:rsidR="00A666CF" w:rsidRPr="00A666CF"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D50A44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45BB6311"/>
    <w:multiLevelType w:val="hybridMultilevel"/>
    <w:tmpl w:val="BDDE766E"/>
    <w:lvl w:ilvl="0" w:tplc="F876504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CF"/>
    <w:rsid w:val="002615B8"/>
    <w:rsid w:val="00536EBF"/>
    <w:rsid w:val="007B4824"/>
    <w:rsid w:val="007F40A9"/>
    <w:rsid w:val="00A666CF"/>
    <w:rsid w:val="00DA426F"/>
    <w:rsid w:val="00F44D23"/>
    <w:rsid w:val="00FE59F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4D23"/>
    <w:pPr>
      <w:suppressAutoHyphens/>
    </w:pPr>
    <w:rPr>
      <w:sz w:val="22"/>
      <w:szCs w:val="24"/>
      <w:lang w:val="nl-NL" w:eastAsia="ar-SA"/>
    </w:rPr>
  </w:style>
  <w:style w:type="paragraph" w:styleId="Kop1">
    <w:name w:val="heading 1"/>
    <w:basedOn w:val="Standaard"/>
    <w:next w:val="Standaard"/>
    <w:qFormat/>
    <w:rsid w:val="00F44D23"/>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F44D23"/>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F44D23"/>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F44D23"/>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F44D23"/>
    <w:rPr>
      <w:b/>
      <w:smallCaps/>
      <w:lang w:val="nl-BE"/>
    </w:rPr>
  </w:style>
  <w:style w:type="paragraph" w:customStyle="1" w:styleId="A-TitelMinister">
    <w:name w:val="A-TitelMinister"/>
    <w:basedOn w:val="Standaard"/>
    <w:rsid w:val="00F44D23"/>
    <w:rPr>
      <w:smallCaps/>
      <w:szCs w:val="22"/>
      <w:lang w:val="nl-BE"/>
    </w:rPr>
  </w:style>
  <w:style w:type="paragraph" w:customStyle="1" w:styleId="A-NaamMinister">
    <w:name w:val="A-NaamMinister"/>
    <w:basedOn w:val="Standaard"/>
    <w:rsid w:val="00F44D23"/>
    <w:rPr>
      <w:b/>
      <w:smallCaps/>
      <w:lang w:val="nl-BE"/>
    </w:rPr>
  </w:style>
  <w:style w:type="paragraph" w:customStyle="1" w:styleId="A-Lijn">
    <w:name w:val="A-Lijn"/>
    <w:basedOn w:val="Standaard"/>
    <w:rsid w:val="00F44D23"/>
    <w:pPr>
      <w:pBdr>
        <w:top w:val="single" w:sz="4" w:space="1" w:color="000000"/>
      </w:pBdr>
    </w:pPr>
    <w:rPr>
      <w:smallCaps/>
      <w:szCs w:val="22"/>
      <w:lang w:val="nl-BE"/>
    </w:rPr>
  </w:style>
  <w:style w:type="paragraph" w:customStyle="1" w:styleId="A-Type">
    <w:name w:val="A-Type"/>
    <w:rsid w:val="00F44D23"/>
    <w:pPr>
      <w:suppressAutoHyphens/>
    </w:pPr>
    <w:rPr>
      <w:b/>
      <w:smallCaps/>
      <w:sz w:val="22"/>
      <w:szCs w:val="22"/>
      <w:lang w:eastAsia="ar-SA"/>
    </w:rPr>
  </w:style>
  <w:style w:type="paragraph" w:customStyle="1" w:styleId="A-Gewonetekst">
    <w:name w:val="A-Gewone tekst"/>
    <w:rsid w:val="00F44D23"/>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styleId="Koptekst">
    <w:name w:val="header"/>
    <w:basedOn w:val="Standaard"/>
    <w:link w:val="KoptekstChar"/>
    <w:uiPriority w:val="99"/>
    <w:rsid w:val="00A666CF"/>
    <w:pPr>
      <w:tabs>
        <w:tab w:val="center" w:pos="4536"/>
        <w:tab w:val="right" w:pos="9072"/>
      </w:tabs>
    </w:pPr>
  </w:style>
  <w:style w:type="character" w:customStyle="1" w:styleId="KoptekstChar">
    <w:name w:val="Koptekst Char"/>
    <w:basedOn w:val="Standaardalinea-lettertype"/>
    <w:link w:val="Koptekst"/>
    <w:uiPriority w:val="99"/>
    <w:rsid w:val="00A666CF"/>
    <w:rPr>
      <w:sz w:val="22"/>
      <w:szCs w:val="24"/>
      <w:lang w:val="nl-NL" w:eastAsia="ar-SA"/>
    </w:rPr>
  </w:style>
  <w:style w:type="paragraph" w:styleId="Ballontekst">
    <w:name w:val="Balloon Text"/>
    <w:basedOn w:val="Standaard"/>
    <w:link w:val="BallontekstChar"/>
    <w:rsid w:val="00A666CF"/>
    <w:rPr>
      <w:rFonts w:ascii="Tahoma" w:hAnsi="Tahoma" w:cs="Tahoma"/>
      <w:sz w:val="16"/>
      <w:szCs w:val="16"/>
    </w:rPr>
  </w:style>
  <w:style w:type="character" w:customStyle="1" w:styleId="BallontekstChar">
    <w:name w:val="Ballontekst Char"/>
    <w:basedOn w:val="Standaardalinea-lettertype"/>
    <w:link w:val="Ballontekst"/>
    <w:rsid w:val="00A666CF"/>
    <w:rPr>
      <w:rFonts w:ascii="Tahoma" w:hAnsi="Tahoma" w:cs="Tahoma"/>
      <w:sz w:val="16"/>
      <w:szCs w:val="16"/>
      <w:lang w:val="nl-NL" w:eastAsia="ar-SA"/>
    </w:rPr>
  </w:style>
  <w:style w:type="paragraph" w:customStyle="1" w:styleId="StandaardSV">
    <w:name w:val="Standaard SV"/>
    <w:basedOn w:val="Standaard"/>
    <w:rsid w:val="00A666CF"/>
    <w:pPr>
      <w:suppressAutoHyphens w:val="0"/>
      <w:jc w:val="both"/>
    </w:pPr>
    <w:rPr>
      <w:szCs w:val="20"/>
      <w:lang w:eastAsia="nl-NL"/>
    </w:rPr>
  </w:style>
  <w:style w:type="paragraph" w:customStyle="1" w:styleId="Lijstalinea1">
    <w:name w:val="Lijstalinea1"/>
    <w:basedOn w:val="Standaard"/>
    <w:rsid w:val="00A666CF"/>
    <w:pPr>
      <w:suppressAutoHyphens w:val="0"/>
      <w:ind w:left="720"/>
      <w:contextualSpacing/>
    </w:pPr>
    <w:rPr>
      <w:sz w:val="24"/>
      <w:szCs w:val="20"/>
      <w:lang w:eastAsia="nl-NL"/>
    </w:rPr>
  </w:style>
  <w:style w:type="character" w:styleId="Verwijzingopmerking">
    <w:name w:val="annotation reference"/>
    <w:rsid w:val="00A666CF"/>
    <w:rPr>
      <w:sz w:val="16"/>
      <w:szCs w:val="16"/>
    </w:rPr>
  </w:style>
  <w:style w:type="paragraph" w:styleId="Tekstopmerking">
    <w:name w:val="annotation text"/>
    <w:basedOn w:val="Standaard"/>
    <w:link w:val="TekstopmerkingChar"/>
    <w:rsid w:val="00A666CF"/>
    <w:rPr>
      <w:sz w:val="20"/>
      <w:szCs w:val="20"/>
    </w:rPr>
  </w:style>
  <w:style w:type="character" w:customStyle="1" w:styleId="TekstopmerkingChar">
    <w:name w:val="Tekst opmerking Char"/>
    <w:basedOn w:val="Standaardalinea-lettertype"/>
    <w:link w:val="Tekstopmerking"/>
    <w:rsid w:val="00A666CF"/>
    <w:rPr>
      <w:lang w:val="nl-NL" w:eastAsia="ar-SA"/>
    </w:rPr>
  </w:style>
  <w:style w:type="paragraph" w:styleId="Onderwerpvanopmerking">
    <w:name w:val="annotation subject"/>
    <w:basedOn w:val="Tekstopmerking"/>
    <w:next w:val="Tekstopmerking"/>
    <w:link w:val="OnderwerpvanopmerkingChar"/>
    <w:rsid w:val="00A666CF"/>
    <w:rPr>
      <w:b/>
      <w:bCs/>
    </w:rPr>
  </w:style>
  <w:style w:type="character" w:customStyle="1" w:styleId="OnderwerpvanopmerkingChar">
    <w:name w:val="Onderwerp van opmerking Char"/>
    <w:basedOn w:val="TekstopmerkingChar"/>
    <w:link w:val="Onderwerpvanopmerking"/>
    <w:rsid w:val="00A666CF"/>
    <w:rPr>
      <w:b/>
      <w:bCs/>
      <w:lang w:val="nl-NL" w:eastAsia="ar-SA"/>
    </w:rPr>
  </w:style>
  <w:style w:type="character" w:styleId="Hyperlink">
    <w:name w:val="Hyperlink"/>
    <w:uiPriority w:val="99"/>
    <w:unhideWhenUsed/>
    <w:rsid w:val="00A666CF"/>
    <w:rPr>
      <w:color w:val="0000FF"/>
      <w:u w:val="single"/>
    </w:rPr>
  </w:style>
  <w:style w:type="character" w:styleId="GevolgdeHyperlink">
    <w:name w:val="FollowedHyperlink"/>
    <w:uiPriority w:val="99"/>
    <w:unhideWhenUsed/>
    <w:rsid w:val="00A666CF"/>
    <w:rPr>
      <w:color w:val="800080"/>
      <w:u w:val="single"/>
    </w:rPr>
  </w:style>
  <w:style w:type="paragraph" w:styleId="Lijstalinea">
    <w:name w:val="List Paragraph"/>
    <w:basedOn w:val="Standaard"/>
    <w:uiPriority w:val="34"/>
    <w:qFormat/>
    <w:rsid w:val="00261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4D23"/>
    <w:pPr>
      <w:suppressAutoHyphens/>
    </w:pPr>
    <w:rPr>
      <w:sz w:val="22"/>
      <w:szCs w:val="24"/>
      <w:lang w:val="nl-NL" w:eastAsia="ar-SA"/>
    </w:rPr>
  </w:style>
  <w:style w:type="paragraph" w:styleId="Kop1">
    <w:name w:val="heading 1"/>
    <w:basedOn w:val="Standaard"/>
    <w:next w:val="Standaard"/>
    <w:qFormat/>
    <w:rsid w:val="00F44D23"/>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F44D23"/>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F44D23"/>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F44D23"/>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F44D23"/>
    <w:rPr>
      <w:b/>
      <w:smallCaps/>
      <w:lang w:val="nl-BE"/>
    </w:rPr>
  </w:style>
  <w:style w:type="paragraph" w:customStyle="1" w:styleId="A-TitelMinister">
    <w:name w:val="A-TitelMinister"/>
    <w:basedOn w:val="Standaard"/>
    <w:rsid w:val="00F44D23"/>
    <w:rPr>
      <w:smallCaps/>
      <w:szCs w:val="22"/>
      <w:lang w:val="nl-BE"/>
    </w:rPr>
  </w:style>
  <w:style w:type="paragraph" w:customStyle="1" w:styleId="A-NaamMinister">
    <w:name w:val="A-NaamMinister"/>
    <w:basedOn w:val="Standaard"/>
    <w:rsid w:val="00F44D23"/>
    <w:rPr>
      <w:b/>
      <w:smallCaps/>
      <w:lang w:val="nl-BE"/>
    </w:rPr>
  </w:style>
  <w:style w:type="paragraph" w:customStyle="1" w:styleId="A-Lijn">
    <w:name w:val="A-Lijn"/>
    <w:basedOn w:val="Standaard"/>
    <w:rsid w:val="00F44D23"/>
    <w:pPr>
      <w:pBdr>
        <w:top w:val="single" w:sz="4" w:space="1" w:color="000000"/>
      </w:pBdr>
    </w:pPr>
    <w:rPr>
      <w:smallCaps/>
      <w:szCs w:val="22"/>
      <w:lang w:val="nl-BE"/>
    </w:rPr>
  </w:style>
  <w:style w:type="paragraph" w:customStyle="1" w:styleId="A-Type">
    <w:name w:val="A-Type"/>
    <w:rsid w:val="00F44D23"/>
    <w:pPr>
      <w:suppressAutoHyphens/>
    </w:pPr>
    <w:rPr>
      <w:b/>
      <w:smallCaps/>
      <w:sz w:val="22"/>
      <w:szCs w:val="22"/>
      <w:lang w:eastAsia="ar-SA"/>
    </w:rPr>
  </w:style>
  <w:style w:type="paragraph" w:customStyle="1" w:styleId="A-Gewonetekst">
    <w:name w:val="A-Gewone tekst"/>
    <w:rsid w:val="00F44D23"/>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styleId="Koptekst">
    <w:name w:val="header"/>
    <w:basedOn w:val="Standaard"/>
    <w:link w:val="KoptekstChar"/>
    <w:uiPriority w:val="99"/>
    <w:rsid w:val="00A666CF"/>
    <w:pPr>
      <w:tabs>
        <w:tab w:val="center" w:pos="4536"/>
        <w:tab w:val="right" w:pos="9072"/>
      </w:tabs>
    </w:pPr>
  </w:style>
  <w:style w:type="character" w:customStyle="1" w:styleId="KoptekstChar">
    <w:name w:val="Koptekst Char"/>
    <w:basedOn w:val="Standaardalinea-lettertype"/>
    <w:link w:val="Koptekst"/>
    <w:uiPriority w:val="99"/>
    <w:rsid w:val="00A666CF"/>
    <w:rPr>
      <w:sz w:val="22"/>
      <w:szCs w:val="24"/>
      <w:lang w:val="nl-NL" w:eastAsia="ar-SA"/>
    </w:rPr>
  </w:style>
  <w:style w:type="paragraph" w:styleId="Ballontekst">
    <w:name w:val="Balloon Text"/>
    <w:basedOn w:val="Standaard"/>
    <w:link w:val="BallontekstChar"/>
    <w:rsid w:val="00A666CF"/>
    <w:rPr>
      <w:rFonts w:ascii="Tahoma" w:hAnsi="Tahoma" w:cs="Tahoma"/>
      <w:sz w:val="16"/>
      <w:szCs w:val="16"/>
    </w:rPr>
  </w:style>
  <w:style w:type="character" w:customStyle="1" w:styleId="BallontekstChar">
    <w:name w:val="Ballontekst Char"/>
    <w:basedOn w:val="Standaardalinea-lettertype"/>
    <w:link w:val="Ballontekst"/>
    <w:rsid w:val="00A666CF"/>
    <w:rPr>
      <w:rFonts w:ascii="Tahoma" w:hAnsi="Tahoma" w:cs="Tahoma"/>
      <w:sz w:val="16"/>
      <w:szCs w:val="16"/>
      <w:lang w:val="nl-NL" w:eastAsia="ar-SA"/>
    </w:rPr>
  </w:style>
  <w:style w:type="paragraph" w:customStyle="1" w:styleId="StandaardSV">
    <w:name w:val="Standaard SV"/>
    <w:basedOn w:val="Standaard"/>
    <w:rsid w:val="00A666CF"/>
    <w:pPr>
      <w:suppressAutoHyphens w:val="0"/>
      <w:jc w:val="both"/>
    </w:pPr>
    <w:rPr>
      <w:szCs w:val="20"/>
      <w:lang w:eastAsia="nl-NL"/>
    </w:rPr>
  </w:style>
  <w:style w:type="paragraph" w:customStyle="1" w:styleId="Lijstalinea1">
    <w:name w:val="Lijstalinea1"/>
    <w:basedOn w:val="Standaard"/>
    <w:rsid w:val="00A666CF"/>
    <w:pPr>
      <w:suppressAutoHyphens w:val="0"/>
      <w:ind w:left="720"/>
      <w:contextualSpacing/>
    </w:pPr>
    <w:rPr>
      <w:sz w:val="24"/>
      <w:szCs w:val="20"/>
      <w:lang w:eastAsia="nl-NL"/>
    </w:rPr>
  </w:style>
  <w:style w:type="character" w:styleId="Verwijzingopmerking">
    <w:name w:val="annotation reference"/>
    <w:rsid w:val="00A666CF"/>
    <w:rPr>
      <w:sz w:val="16"/>
      <w:szCs w:val="16"/>
    </w:rPr>
  </w:style>
  <w:style w:type="paragraph" w:styleId="Tekstopmerking">
    <w:name w:val="annotation text"/>
    <w:basedOn w:val="Standaard"/>
    <w:link w:val="TekstopmerkingChar"/>
    <w:rsid w:val="00A666CF"/>
    <w:rPr>
      <w:sz w:val="20"/>
      <w:szCs w:val="20"/>
    </w:rPr>
  </w:style>
  <w:style w:type="character" w:customStyle="1" w:styleId="TekstopmerkingChar">
    <w:name w:val="Tekst opmerking Char"/>
    <w:basedOn w:val="Standaardalinea-lettertype"/>
    <w:link w:val="Tekstopmerking"/>
    <w:rsid w:val="00A666CF"/>
    <w:rPr>
      <w:lang w:val="nl-NL" w:eastAsia="ar-SA"/>
    </w:rPr>
  </w:style>
  <w:style w:type="paragraph" w:styleId="Onderwerpvanopmerking">
    <w:name w:val="annotation subject"/>
    <w:basedOn w:val="Tekstopmerking"/>
    <w:next w:val="Tekstopmerking"/>
    <w:link w:val="OnderwerpvanopmerkingChar"/>
    <w:rsid w:val="00A666CF"/>
    <w:rPr>
      <w:b/>
      <w:bCs/>
    </w:rPr>
  </w:style>
  <w:style w:type="character" w:customStyle="1" w:styleId="OnderwerpvanopmerkingChar">
    <w:name w:val="Onderwerp van opmerking Char"/>
    <w:basedOn w:val="TekstopmerkingChar"/>
    <w:link w:val="Onderwerpvanopmerking"/>
    <w:rsid w:val="00A666CF"/>
    <w:rPr>
      <w:b/>
      <w:bCs/>
      <w:lang w:val="nl-NL" w:eastAsia="ar-SA"/>
    </w:rPr>
  </w:style>
  <w:style w:type="character" w:styleId="Hyperlink">
    <w:name w:val="Hyperlink"/>
    <w:uiPriority w:val="99"/>
    <w:unhideWhenUsed/>
    <w:rsid w:val="00A666CF"/>
    <w:rPr>
      <w:color w:val="0000FF"/>
      <w:u w:val="single"/>
    </w:rPr>
  </w:style>
  <w:style w:type="character" w:styleId="GevolgdeHyperlink">
    <w:name w:val="FollowedHyperlink"/>
    <w:uiPriority w:val="99"/>
    <w:unhideWhenUsed/>
    <w:rsid w:val="00A666CF"/>
    <w:rPr>
      <w:color w:val="800080"/>
      <w:u w:val="single"/>
    </w:rPr>
  </w:style>
  <w:style w:type="paragraph" w:styleId="Lijstalinea">
    <w:name w:val="List Paragraph"/>
    <w:basedOn w:val="Standaard"/>
    <w:uiPriority w:val="34"/>
    <w:qFormat/>
    <w:rsid w:val="0026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8</Pages>
  <Words>2304</Words>
  <Characters>12672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2013-09-30T08:15:00Z</cp:lastPrinted>
  <dcterms:created xsi:type="dcterms:W3CDTF">2013-09-30T08:15:00Z</dcterms:created>
  <dcterms:modified xsi:type="dcterms:W3CDTF">2013-09-30T08:15:00Z</dcterms:modified>
</cp:coreProperties>
</file>