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B09C5"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6214E8">
        <w:rPr>
          <w:szCs w:val="22"/>
        </w:rPr>
        <w:t>freya van den bossche</w:t>
      </w:r>
      <w:r>
        <w:rPr>
          <w:szCs w:val="22"/>
        </w:rPr>
        <w:fldChar w:fldCharType="end"/>
      </w:r>
      <w:bookmarkEnd w:id="0"/>
    </w:p>
    <w:bookmarkStart w:id="1" w:name="Text2"/>
    <w:p w:rsidR="000976E9" w:rsidRPr="00015BF7" w:rsidRDefault="007B09C5"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6214E8">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7B09C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B09C5" w:rsidRPr="00326A58">
        <w:rPr>
          <w:b w:val="0"/>
        </w:rPr>
      </w:r>
      <w:r w:rsidR="007B09C5" w:rsidRPr="00326A58">
        <w:rPr>
          <w:b w:val="0"/>
        </w:rPr>
        <w:fldChar w:fldCharType="separate"/>
      </w:r>
      <w:r w:rsidR="00C1558F">
        <w:rPr>
          <w:b w:val="0"/>
        </w:rPr>
        <w:t>552</w:t>
      </w:r>
      <w:r w:rsidR="007B09C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7B09C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B09C5">
        <w:rPr>
          <w:b w:val="0"/>
        </w:rPr>
      </w:r>
      <w:r w:rsidR="007B09C5">
        <w:rPr>
          <w:b w:val="0"/>
        </w:rPr>
        <w:fldChar w:fldCharType="separate"/>
      </w:r>
      <w:r w:rsidR="00C1558F">
        <w:rPr>
          <w:b w:val="0"/>
        </w:rPr>
        <w:t>19</w:t>
      </w:r>
      <w:r w:rsidR="007B09C5">
        <w:rPr>
          <w:b w:val="0"/>
        </w:rPr>
        <w:fldChar w:fldCharType="end"/>
      </w:r>
      <w:bookmarkEnd w:id="3"/>
      <w:r w:rsidRPr="00326A58">
        <w:rPr>
          <w:b w:val="0"/>
        </w:rPr>
        <w:t xml:space="preserve"> </w:t>
      </w:r>
      <w:bookmarkStart w:id="4" w:name="Dropdown2"/>
      <w:r w:rsidR="007B09C5">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B09C5">
        <w:rPr>
          <w:b w:val="0"/>
        </w:rPr>
      </w:r>
      <w:r w:rsidR="007B09C5">
        <w:rPr>
          <w:b w:val="0"/>
        </w:rPr>
        <w:fldChar w:fldCharType="end"/>
      </w:r>
      <w:bookmarkEnd w:id="4"/>
      <w:r w:rsidRPr="00326A58">
        <w:rPr>
          <w:b w:val="0"/>
        </w:rPr>
        <w:t xml:space="preserve"> </w:t>
      </w:r>
      <w:bookmarkStart w:id="5" w:name="Dropdown3"/>
      <w:r w:rsidR="007B09C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B09C5">
        <w:rPr>
          <w:b w:val="0"/>
        </w:rPr>
      </w:r>
      <w:r w:rsidR="007B09C5">
        <w:rPr>
          <w:b w:val="0"/>
        </w:rPr>
        <w:fldChar w:fldCharType="end"/>
      </w:r>
      <w:bookmarkEnd w:id="5"/>
    </w:p>
    <w:p w:rsidR="000976E9" w:rsidRDefault="000976E9" w:rsidP="000976E9">
      <w:pPr>
        <w:rPr>
          <w:szCs w:val="22"/>
        </w:rPr>
      </w:pPr>
      <w:r>
        <w:rPr>
          <w:szCs w:val="22"/>
        </w:rPr>
        <w:t xml:space="preserve">van </w:t>
      </w:r>
      <w:r w:rsidR="007B09C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B09C5" w:rsidRPr="009D7043">
        <w:rPr>
          <w:rStyle w:val="AntwoordNaamMinisterChar"/>
        </w:rPr>
      </w:r>
      <w:r w:rsidR="007B09C5" w:rsidRPr="009D7043">
        <w:rPr>
          <w:rStyle w:val="AntwoordNaamMinisterChar"/>
        </w:rPr>
        <w:fldChar w:fldCharType="separate"/>
      </w:r>
      <w:r w:rsidR="00C1558F">
        <w:rPr>
          <w:rStyle w:val="AntwoordNaamMinisterChar"/>
        </w:rPr>
        <w:t>mercedes van volcem</w:t>
      </w:r>
      <w:r w:rsidR="007B09C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1558F" w:rsidRDefault="00C1558F" w:rsidP="00C1558F">
      <w:pPr>
        <w:numPr>
          <w:ilvl w:val="0"/>
          <w:numId w:val="14"/>
        </w:numPr>
        <w:jc w:val="both"/>
        <w:rPr>
          <w:szCs w:val="22"/>
        </w:rPr>
      </w:pPr>
      <w:r>
        <w:rPr>
          <w:szCs w:val="22"/>
        </w:rPr>
        <w:lastRenderedPageBreak/>
        <w:t>De netbeheerders rapporteren aan het Vlaams Energieagentschap enkel over de uitbetaalde en met andere woorden goedgekeurde premie-aanvragen. Er wordt niet gerapporteerd over de afgekeurde premiedossiers. Het Vlaams Energieagentschap maakt geen rapportering op provincie of gemeenteniveau. In tabel 1 van de bijlage wordt in kolom B het aantal in 2012 uitgekeerde premies weergegeven per premiecategorie. Voor wat betreft de muurisolatiepremies, kan geen volledig onderscheid worden gemaakt tussen spouwmuurisolatie en buitenmuurisolatie. Tot en met facturen 2011 was de premie voor muurisolatie gelijk voor wat betreft spouwmuur of buitenmuur. Vanaf facturen 2012 werd deze premie opgesplitst. Aangezien de netbeheerders in 2012 nog heel wat dossiers met facturen van 2011 uitbetaalden, geeft de tabel voor deze ‘oude’ dossiers enkel het totaal aan muurisolatiepremies weer en voor de dossiers met facturen vanaf 1 januari 2012 de opsplitsing naar type muurisolatie.</w:t>
      </w:r>
    </w:p>
    <w:p w:rsidR="00C1558F" w:rsidRDefault="00C1558F" w:rsidP="00C1558F">
      <w:pPr>
        <w:ind w:left="360"/>
        <w:jc w:val="both"/>
        <w:rPr>
          <w:szCs w:val="22"/>
        </w:rPr>
      </w:pPr>
    </w:p>
    <w:p w:rsidR="00C1558F" w:rsidRDefault="00C1558F" w:rsidP="00C1558F">
      <w:pPr>
        <w:numPr>
          <w:ilvl w:val="0"/>
          <w:numId w:val="14"/>
        </w:numPr>
        <w:jc w:val="both"/>
        <w:rPr>
          <w:szCs w:val="22"/>
        </w:rPr>
      </w:pPr>
      <w:r>
        <w:rPr>
          <w:szCs w:val="22"/>
        </w:rPr>
        <w:t>In tabel 1 van de bijlage wordt in kolom C het totaal premiebedrag weergegeven en in kolom D het gemiddelde premiebedrag.</w:t>
      </w:r>
    </w:p>
    <w:p w:rsidR="00C1558F" w:rsidRDefault="00C1558F" w:rsidP="00C1558F">
      <w:pPr>
        <w:ind w:left="360"/>
        <w:jc w:val="both"/>
        <w:rPr>
          <w:szCs w:val="22"/>
        </w:rPr>
      </w:pPr>
    </w:p>
    <w:p w:rsidR="00C1558F" w:rsidRDefault="00C1558F" w:rsidP="00C1558F">
      <w:pPr>
        <w:numPr>
          <w:ilvl w:val="0"/>
          <w:numId w:val="14"/>
        </w:numPr>
        <w:jc w:val="both"/>
        <w:rPr>
          <w:szCs w:val="22"/>
        </w:rPr>
      </w:pPr>
      <w:r>
        <w:rPr>
          <w:szCs w:val="22"/>
        </w:rPr>
        <w:t>In tabel 1 van de bijlage wordt in kolom E het gemiddeld aantal vierkante meter per premiedossier weergegeven.</w:t>
      </w:r>
    </w:p>
    <w:p w:rsidR="00C1558F" w:rsidRDefault="00C1558F" w:rsidP="00C1558F">
      <w:pPr>
        <w:ind w:left="360"/>
        <w:jc w:val="both"/>
        <w:rPr>
          <w:szCs w:val="22"/>
        </w:rPr>
      </w:pPr>
    </w:p>
    <w:p w:rsidR="00C1558F" w:rsidRDefault="00C1558F" w:rsidP="00C1558F">
      <w:pPr>
        <w:numPr>
          <w:ilvl w:val="0"/>
          <w:numId w:val="14"/>
        </w:numPr>
        <w:jc w:val="both"/>
        <w:rPr>
          <w:szCs w:val="22"/>
        </w:rPr>
      </w:pPr>
      <w:r>
        <w:rPr>
          <w:szCs w:val="22"/>
        </w:rPr>
        <w:t>36,57% van de door de netbeheerders in 2012 uitbetaalde dakisolatiepremies heeft betrekking op doe-het-zelvers.</w:t>
      </w:r>
    </w:p>
    <w:p w:rsidR="00C1558F" w:rsidRDefault="00C1558F" w:rsidP="00C1558F">
      <w:pPr>
        <w:ind w:left="360"/>
        <w:jc w:val="both"/>
        <w:rPr>
          <w:szCs w:val="22"/>
        </w:rPr>
      </w:pPr>
    </w:p>
    <w:p w:rsidR="00C1558F" w:rsidRDefault="00C1558F" w:rsidP="00C1558F">
      <w:pPr>
        <w:numPr>
          <w:ilvl w:val="0"/>
          <w:numId w:val="14"/>
        </w:numPr>
        <w:jc w:val="both"/>
        <w:rPr>
          <w:szCs w:val="22"/>
        </w:rPr>
      </w:pPr>
      <w:r>
        <w:rPr>
          <w:szCs w:val="22"/>
        </w:rPr>
        <w:t xml:space="preserve">In 2012 heeft Wonen-Vlaanderen 12.392 aanvragen voor een verbeterings- of aanpassingspremie ontvangen. Hiervan werden er 3.507 geweigerd en 8.816 goedgekeurd. 69 dossiers zijn nog in behandeling. Van de goedgekeurde dossiers werden ondertussen 8.784 dossiers uitbetaald, waarvoor er in 6.836 dossiers ondertussen een verbeteringspremie werd uitbetaald voor een totaalbedrag van 7.506.460 euro. De gemiddelde premie van deze dossiers bedroeg bijgevolg 1.098 euro. Voor 1.376 werd er een verbeteringspremie voor </w:t>
      </w:r>
      <w:proofErr w:type="spellStart"/>
      <w:r>
        <w:rPr>
          <w:szCs w:val="22"/>
        </w:rPr>
        <w:t>dakwerken</w:t>
      </w:r>
      <w:proofErr w:type="spellEnd"/>
      <w:r>
        <w:rPr>
          <w:szCs w:val="22"/>
        </w:rPr>
        <w:t xml:space="preserve"> uitbetaald van 1.250 euro en voor 813 dossiers werd er een verbeteringspremie voor gevelwerken van 1.500 euro uitbetaald.</w:t>
      </w:r>
    </w:p>
    <w:p w:rsidR="00C1558F" w:rsidRDefault="00C1558F" w:rsidP="00C1558F">
      <w:pPr>
        <w:pStyle w:val="Lijstalinea"/>
        <w:rPr>
          <w:szCs w:val="22"/>
        </w:rPr>
      </w:pPr>
    </w:p>
    <w:p w:rsidR="00C1558F" w:rsidRDefault="00C1558F" w:rsidP="00C1558F">
      <w:pPr>
        <w:ind w:left="360"/>
        <w:jc w:val="both"/>
        <w:rPr>
          <w:szCs w:val="22"/>
        </w:rPr>
      </w:pPr>
    </w:p>
    <w:p w:rsidR="00C1558F" w:rsidRPr="00015659" w:rsidRDefault="00015659" w:rsidP="00C1558F">
      <w:pPr>
        <w:jc w:val="both"/>
        <w:rPr>
          <w:b/>
          <w:smallCaps/>
          <w:color w:val="FF0000"/>
          <w:szCs w:val="20"/>
          <w:u w:val="single"/>
        </w:rPr>
      </w:pPr>
      <w:r>
        <w:rPr>
          <w:b/>
          <w:smallCaps/>
          <w:color w:val="FF0000"/>
          <w:u w:val="single"/>
        </w:rPr>
        <w:t>bijlage</w:t>
      </w:r>
    </w:p>
    <w:p w:rsidR="00015659" w:rsidRDefault="00015659" w:rsidP="00015659">
      <w:pPr>
        <w:contextualSpacing/>
        <w:jc w:val="both"/>
      </w:pPr>
    </w:p>
    <w:p w:rsidR="00C1558F" w:rsidRDefault="00C1558F" w:rsidP="00015659">
      <w:pPr>
        <w:contextualSpacing/>
        <w:jc w:val="both"/>
      </w:pPr>
      <w:r>
        <w:t>Door de netbeheerders uitbetaalde isolatiepremies 2012</w:t>
      </w:r>
      <w:bookmarkStart w:id="6" w:name="_GoBack"/>
      <w:bookmarkEnd w:id="6"/>
    </w:p>
    <w:sectPr w:rsidR="00C1558F"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1A7"/>
    <w:multiLevelType w:val="hybridMultilevel"/>
    <w:tmpl w:val="1FF2D5D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nsid w:val="095353AD"/>
    <w:multiLevelType w:val="hybridMultilevel"/>
    <w:tmpl w:val="2E6E89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06B195D"/>
    <w:multiLevelType w:val="hybridMultilevel"/>
    <w:tmpl w:val="B0A086EA"/>
    <w:lvl w:ilvl="0" w:tplc="A04AA522">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3E44FCD"/>
    <w:multiLevelType w:val="hybridMultilevel"/>
    <w:tmpl w:val="23A85E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5A40323"/>
    <w:multiLevelType w:val="hybridMultilevel"/>
    <w:tmpl w:val="87E262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CC97294"/>
    <w:multiLevelType w:val="hybridMultilevel"/>
    <w:tmpl w:val="1D34BB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D067505"/>
    <w:multiLevelType w:val="hybridMultilevel"/>
    <w:tmpl w:val="53A43F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8">
    <w:nsid w:val="640B3C63"/>
    <w:multiLevelType w:val="hybridMultilevel"/>
    <w:tmpl w:val="902A0C7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66645488"/>
    <w:multiLevelType w:val="hybridMultilevel"/>
    <w:tmpl w:val="70001F9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0">
    <w:nsid w:val="723E0DFE"/>
    <w:multiLevelType w:val="hybridMultilevel"/>
    <w:tmpl w:val="1D3E22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5371EF0"/>
    <w:multiLevelType w:val="multilevel"/>
    <w:tmpl w:val="073CDF00"/>
    <w:lvl w:ilvl="0">
      <w:start w:val="1"/>
      <w:numFmt w:val="bullet"/>
      <w:lvlText w:val=""/>
      <w:lvlJc w:val="left"/>
      <w:pPr>
        <w:tabs>
          <w:tab w:val="num" w:pos="927"/>
        </w:tabs>
        <w:ind w:left="927" w:hanging="360"/>
      </w:pPr>
      <w:rPr>
        <w:rFonts w:ascii="Symbol" w:hAnsi="Symbol" w:hint="default"/>
        <w:color w:val="auto"/>
        <w:sz w:val="28"/>
      </w:rPr>
    </w:lvl>
    <w:lvl w:ilvl="1">
      <w:start w:val="1"/>
      <w:numFmt w:val="lowerLetter"/>
      <w:lvlText w:val="%2)"/>
      <w:lvlJc w:val="left"/>
      <w:pPr>
        <w:tabs>
          <w:tab w:val="num" w:pos="1287"/>
        </w:tabs>
        <w:ind w:left="1287" w:hanging="360"/>
      </w:pPr>
      <w:rPr>
        <w:rFonts w:hint="default"/>
        <w:color w:val="auto"/>
        <w:sz w:val="24"/>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2">
    <w:nsid w:val="79AB5BA8"/>
    <w:multiLevelType w:val="hybridMultilevel"/>
    <w:tmpl w:val="657A7D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BA00BF3"/>
    <w:multiLevelType w:val="hybridMultilevel"/>
    <w:tmpl w:val="93327A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7"/>
  </w:num>
  <w:num w:numId="3">
    <w:abstractNumId w:val="5"/>
  </w:num>
  <w:num w:numId="4">
    <w:abstractNumId w:val="13"/>
  </w:num>
  <w:num w:numId="5">
    <w:abstractNumId w:val="1"/>
  </w:num>
  <w:num w:numId="6">
    <w:abstractNumId w:val="3"/>
  </w:num>
  <w:num w:numId="7">
    <w:abstractNumId w:val="12"/>
  </w:num>
  <w:num w:numId="8">
    <w:abstractNumId w:val="10"/>
  </w:num>
  <w:num w:numId="9">
    <w:abstractNumId w:val="11"/>
  </w:num>
  <w:num w:numId="10">
    <w:abstractNumId w:val="6"/>
  </w:num>
  <w:num w:numId="11">
    <w:abstractNumId w:val="2"/>
  </w:num>
  <w:num w:numId="12">
    <w:abstractNumId w:val="4"/>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229B"/>
    <w:rsid w:val="00015659"/>
    <w:rsid w:val="00024B9B"/>
    <w:rsid w:val="00034E4A"/>
    <w:rsid w:val="00076BAD"/>
    <w:rsid w:val="00080E46"/>
    <w:rsid w:val="000974E2"/>
    <w:rsid w:val="000976E9"/>
    <w:rsid w:val="000C4E8C"/>
    <w:rsid w:val="000C632A"/>
    <w:rsid w:val="000F3532"/>
    <w:rsid w:val="00106ECD"/>
    <w:rsid w:val="00133293"/>
    <w:rsid w:val="00165DDD"/>
    <w:rsid w:val="001905A8"/>
    <w:rsid w:val="00210C07"/>
    <w:rsid w:val="002843DB"/>
    <w:rsid w:val="002A4381"/>
    <w:rsid w:val="002E7ABF"/>
    <w:rsid w:val="00314770"/>
    <w:rsid w:val="00326A58"/>
    <w:rsid w:val="003529E8"/>
    <w:rsid w:val="003C133C"/>
    <w:rsid w:val="003D2636"/>
    <w:rsid w:val="003D77CE"/>
    <w:rsid w:val="00407E16"/>
    <w:rsid w:val="00410667"/>
    <w:rsid w:val="004118BB"/>
    <w:rsid w:val="00422ACA"/>
    <w:rsid w:val="004359D8"/>
    <w:rsid w:val="004B2DAD"/>
    <w:rsid w:val="004E4428"/>
    <w:rsid w:val="00500384"/>
    <w:rsid w:val="005065AD"/>
    <w:rsid w:val="005D3645"/>
    <w:rsid w:val="005E2CC4"/>
    <w:rsid w:val="005E38CA"/>
    <w:rsid w:val="005F4287"/>
    <w:rsid w:val="005F6B47"/>
    <w:rsid w:val="00601778"/>
    <w:rsid w:val="006214E8"/>
    <w:rsid w:val="006563FB"/>
    <w:rsid w:val="00657A04"/>
    <w:rsid w:val="006F4703"/>
    <w:rsid w:val="0071248C"/>
    <w:rsid w:val="007252C7"/>
    <w:rsid w:val="00791059"/>
    <w:rsid w:val="007B09C5"/>
    <w:rsid w:val="00837874"/>
    <w:rsid w:val="0085559E"/>
    <w:rsid w:val="008A5F7D"/>
    <w:rsid w:val="008D5DB4"/>
    <w:rsid w:val="009055D2"/>
    <w:rsid w:val="00913870"/>
    <w:rsid w:val="009347E0"/>
    <w:rsid w:val="00935133"/>
    <w:rsid w:val="00947FFD"/>
    <w:rsid w:val="00971767"/>
    <w:rsid w:val="009C2099"/>
    <w:rsid w:val="009D7043"/>
    <w:rsid w:val="009E7889"/>
    <w:rsid w:val="00A213A4"/>
    <w:rsid w:val="00A70CA0"/>
    <w:rsid w:val="00A76386"/>
    <w:rsid w:val="00AC03AC"/>
    <w:rsid w:val="00AD2177"/>
    <w:rsid w:val="00AE58D8"/>
    <w:rsid w:val="00B32B02"/>
    <w:rsid w:val="00B45EB2"/>
    <w:rsid w:val="00B465B3"/>
    <w:rsid w:val="00B5628D"/>
    <w:rsid w:val="00BC66E5"/>
    <w:rsid w:val="00BE425A"/>
    <w:rsid w:val="00C03F62"/>
    <w:rsid w:val="00C12A56"/>
    <w:rsid w:val="00C1558F"/>
    <w:rsid w:val="00C158CA"/>
    <w:rsid w:val="00C66894"/>
    <w:rsid w:val="00C91441"/>
    <w:rsid w:val="00C942C9"/>
    <w:rsid w:val="00D23BAC"/>
    <w:rsid w:val="00D71D99"/>
    <w:rsid w:val="00D738A8"/>
    <w:rsid w:val="00D74B3B"/>
    <w:rsid w:val="00D754F2"/>
    <w:rsid w:val="00DB41C0"/>
    <w:rsid w:val="00DC4DB6"/>
    <w:rsid w:val="00DE45F0"/>
    <w:rsid w:val="00DE5625"/>
    <w:rsid w:val="00E55200"/>
    <w:rsid w:val="00E6479C"/>
    <w:rsid w:val="00E85C8D"/>
    <w:rsid w:val="00E94AF2"/>
    <w:rsid w:val="00F02A90"/>
    <w:rsid w:val="00F45571"/>
    <w:rsid w:val="00F81819"/>
    <w:rsid w:val="00FA29D6"/>
    <w:rsid w:val="00FB6E63"/>
    <w:rsid w:val="00FD5BF4"/>
    <w:rsid w:val="00FD6240"/>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2636"/>
    <w:pPr>
      <w:ind w:left="708"/>
    </w:p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3529E8"/>
    <w:pPr>
      <w:jc w:val="both"/>
    </w:pPr>
    <w:rPr>
      <w:i/>
      <w:szCs w:val="20"/>
    </w:rPr>
  </w:style>
  <w:style w:type="table" w:styleId="Tabelraster">
    <w:name w:val="Table Grid"/>
    <w:basedOn w:val="Standaardtabel"/>
    <w:rsid w:val="00A21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133293"/>
    <w:rPr>
      <w:color w:val="0000FF" w:themeColor="hyperlink"/>
      <w:u w:val="single"/>
    </w:rPr>
  </w:style>
  <w:style w:type="paragraph" w:styleId="Ballontekst">
    <w:name w:val="Balloon Text"/>
    <w:basedOn w:val="Standaard"/>
    <w:link w:val="BallontekstChar"/>
    <w:rsid w:val="004359D8"/>
    <w:rPr>
      <w:rFonts w:ascii="Tahoma" w:hAnsi="Tahoma" w:cs="Tahoma"/>
      <w:sz w:val="16"/>
      <w:szCs w:val="16"/>
    </w:rPr>
  </w:style>
  <w:style w:type="character" w:customStyle="1" w:styleId="BallontekstChar">
    <w:name w:val="Ballontekst Char"/>
    <w:basedOn w:val="Standaardalinea-lettertype"/>
    <w:link w:val="Ballontekst"/>
    <w:rsid w:val="004359D8"/>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2636"/>
    <w:pPr>
      <w:ind w:left="708"/>
    </w:p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3529E8"/>
    <w:pPr>
      <w:jc w:val="both"/>
    </w:pPr>
    <w:rPr>
      <w:i/>
      <w:szCs w:val="20"/>
    </w:rPr>
  </w:style>
  <w:style w:type="table" w:styleId="Tabelraster">
    <w:name w:val="Table Grid"/>
    <w:basedOn w:val="Standaardtabel"/>
    <w:rsid w:val="00A21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133293"/>
    <w:rPr>
      <w:color w:val="0000FF" w:themeColor="hyperlink"/>
      <w:u w:val="single"/>
    </w:rPr>
  </w:style>
  <w:style w:type="paragraph" w:styleId="Ballontekst">
    <w:name w:val="Balloon Text"/>
    <w:basedOn w:val="Standaard"/>
    <w:link w:val="BallontekstChar"/>
    <w:rsid w:val="004359D8"/>
    <w:rPr>
      <w:rFonts w:ascii="Tahoma" w:hAnsi="Tahoma" w:cs="Tahoma"/>
      <w:sz w:val="16"/>
      <w:szCs w:val="16"/>
    </w:rPr>
  </w:style>
  <w:style w:type="character" w:customStyle="1" w:styleId="BallontekstChar">
    <w:name w:val="Ballontekst Char"/>
    <w:basedOn w:val="Standaardalinea-lettertype"/>
    <w:link w:val="Ballontekst"/>
    <w:rsid w:val="004359D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1A4C-C772-4EC9-A9CC-C489915B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1</Pages>
  <Words>313</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Maatschappij voor Sociaal Wonen</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2013-07-01T12:42:00Z</cp:lastPrinted>
  <dcterms:created xsi:type="dcterms:W3CDTF">2013-07-01T13:31:00Z</dcterms:created>
  <dcterms:modified xsi:type="dcterms:W3CDTF">2013-09-10T08:52:00Z</dcterms:modified>
</cp:coreProperties>
</file>