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7B" w:rsidRPr="008D0206" w:rsidRDefault="00FB3F10" w:rsidP="006F517B">
      <w:pPr>
        <w:rPr>
          <w:b/>
          <w:bCs/>
          <w:smallCaps/>
          <w:sz w:val="22"/>
          <w:szCs w:val="22"/>
        </w:rPr>
      </w:pPr>
      <w:proofErr w:type="spellStart"/>
      <w:r>
        <w:rPr>
          <w:b/>
          <w:bCs/>
          <w:smallCaps/>
          <w:sz w:val="22"/>
          <w:szCs w:val="22"/>
        </w:rPr>
        <w:t>philippe</w:t>
      </w:r>
      <w:proofErr w:type="spellEnd"/>
      <w:r>
        <w:rPr>
          <w:b/>
          <w:bCs/>
          <w:smallCaps/>
          <w:sz w:val="22"/>
          <w:szCs w:val="22"/>
        </w:rPr>
        <w:t xml:space="preserve"> </w:t>
      </w:r>
      <w:proofErr w:type="spellStart"/>
      <w:r>
        <w:rPr>
          <w:b/>
          <w:bCs/>
          <w:smallCaps/>
          <w:sz w:val="22"/>
          <w:szCs w:val="22"/>
        </w:rPr>
        <w:t>muyters</w:t>
      </w:r>
      <w:proofErr w:type="spellEnd"/>
    </w:p>
    <w:p w:rsidR="006F517B" w:rsidRDefault="00FB3F10" w:rsidP="006F517B">
      <w:pPr>
        <w:pBdr>
          <w:bottom w:val="single" w:sz="4" w:space="1" w:color="auto"/>
        </w:pBdr>
        <w:rPr>
          <w:smallCaps/>
          <w:sz w:val="22"/>
          <w:szCs w:val="22"/>
        </w:rPr>
      </w:pPr>
      <w:proofErr w:type="spellStart"/>
      <w:r>
        <w:rPr>
          <w:smallCaps/>
          <w:sz w:val="22"/>
          <w:szCs w:val="22"/>
        </w:rPr>
        <w:t>vlaams</w:t>
      </w:r>
      <w:proofErr w:type="spellEnd"/>
      <w:r>
        <w:rPr>
          <w:smallCaps/>
          <w:sz w:val="22"/>
          <w:szCs w:val="22"/>
        </w:rPr>
        <w:t xml:space="preserve"> minister van financiën, begroting, werk, ruimtelijke ordening en sport</w:t>
      </w:r>
    </w:p>
    <w:p w:rsidR="008D0206" w:rsidRPr="008D0206" w:rsidRDefault="008D0206" w:rsidP="006F517B">
      <w:pPr>
        <w:pBdr>
          <w:bottom w:val="single" w:sz="4" w:space="1" w:color="auto"/>
        </w:pBdr>
        <w:rPr>
          <w:smallCaps/>
          <w:sz w:val="22"/>
          <w:szCs w:val="22"/>
        </w:rPr>
      </w:pPr>
    </w:p>
    <w:p w:rsidR="006F517B" w:rsidRPr="004D65C1" w:rsidRDefault="006F517B" w:rsidP="006F517B">
      <w:pPr>
        <w:rPr>
          <w:sz w:val="22"/>
          <w:szCs w:val="22"/>
        </w:rPr>
      </w:pPr>
    </w:p>
    <w:p w:rsidR="004D65C1" w:rsidRPr="008D0206" w:rsidRDefault="00FB3F10" w:rsidP="006F517B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antwoord</w:t>
      </w:r>
    </w:p>
    <w:p w:rsidR="006F517B" w:rsidRPr="004D65C1" w:rsidRDefault="004D65C1" w:rsidP="006F517B">
      <w:pPr>
        <w:rPr>
          <w:sz w:val="22"/>
          <w:szCs w:val="22"/>
        </w:rPr>
      </w:pPr>
      <w:r w:rsidRPr="004D65C1">
        <w:rPr>
          <w:sz w:val="22"/>
          <w:szCs w:val="22"/>
        </w:rPr>
        <w:t>op vraag nr</w:t>
      </w:r>
      <w:r w:rsidR="006F517B" w:rsidRPr="004D65C1">
        <w:rPr>
          <w:sz w:val="22"/>
          <w:szCs w:val="22"/>
        </w:rPr>
        <w:t xml:space="preserve">. </w:t>
      </w:r>
      <w:r w:rsidR="008C3116">
        <w:rPr>
          <w:sz w:val="22"/>
          <w:szCs w:val="22"/>
        </w:rPr>
        <w:t>722</w:t>
      </w:r>
      <w:r w:rsidRPr="004D65C1">
        <w:rPr>
          <w:sz w:val="22"/>
          <w:szCs w:val="22"/>
        </w:rPr>
        <w:t xml:space="preserve"> van </w:t>
      </w:r>
      <w:r w:rsidR="008C3116">
        <w:rPr>
          <w:sz w:val="22"/>
          <w:szCs w:val="22"/>
        </w:rPr>
        <w:t>14 mei</w:t>
      </w:r>
      <w:r w:rsidR="00E03F56">
        <w:rPr>
          <w:sz w:val="22"/>
          <w:szCs w:val="22"/>
        </w:rPr>
        <w:t xml:space="preserve"> </w:t>
      </w:r>
      <w:r w:rsidRPr="004D65C1">
        <w:rPr>
          <w:sz w:val="22"/>
          <w:szCs w:val="22"/>
        </w:rPr>
        <w:t>2013</w:t>
      </w:r>
    </w:p>
    <w:p w:rsidR="006F517B" w:rsidRDefault="006F517B" w:rsidP="006F517B">
      <w:pPr>
        <w:pBdr>
          <w:bottom w:val="single" w:sz="4" w:space="1" w:color="auto"/>
        </w:pBdr>
        <w:rPr>
          <w:b/>
          <w:bCs/>
          <w:smallCaps/>
          <w:sz w:val="22"/>
          <w:szCs w:val="22"/>
        </w:rPr>
      </w:pPr>
      <w:r w:rsidRPr="004D65C1">
        <w:rPr>
          <w:sz w:val="22"/>
          <w:szCs w:val="22"/>
        </w:rPr>
        <w:t xml:space="preserve">van </w:t>
      </w:r>
      <w:proofErr w:type="spellStart"/>
      <w:r w:rsidR="008C3116">
        <w:rPr>
          <w:b/>
          <w:bCs/>
          <w:smallCaps/>
          <w:sz w:val="22"/>
          <w:szCs w:val="22"/>
        </w:rPr>
        <w:t>willy</w:t>
      </w:r>
      <w:proofErr w:type="spellEnd"/>
      <w:r w:rsidR="008C3116">
        <w:rPr>
          <w:b/>
          <w:bCs/>
          <w:smallCaps/>
          <w:sz w:val="22"/>
          <w:szCs w:val="22"/>
        </w:rPr>
        <w:t xml:space="preserve"> </w:t>
      </w:r>
      <w:proofErr w:type="spellStart"/>
      <w:r w:rsidR="008C3116">
        <w:rPr>
          <w:b/>
          <w:bCs/>
          <w:smallCaps/>
          <w:sz w:val="22"/>
          <w:szCs w:val="22"/>
        </w:rPr>
        <w:t>segers</w:t>
      </w:r>
      <w:proofErr w:type="spellEnd"/>
    </w:p>
    <w:p w:rsidR="008D0206" w:rsidRPr="004D65C1" w:rsidRDefault="008D0206" w:rsidP="006F517B">
      <w:pPr>
        <w:pBdr>
          <w:bottom w:val="single" w:sz="4" w:space="1" w:color="auto"/>
        </w:pBdr>
        <w:rPr>
          <w:sz w:val="22"/>
          <w:szCs w:val="22"/>
        </w:rPr>
      </w:pPr>
    </w:p>
    <w:p w:rsidR="006B0E03" w:rsidRDefault="006B0E03" w:rsidP="006B0E03"/>
    <w:p w:rsidR="005E6D2E" w:rsidRDefault="005E6D2E" w:rsidP="005E6D2E">
      <w:pPr>
        <w:pStyle w:val="StandaardSV"/>
        <w:rPr>
          <w:lang w:val="nl-NL"/>
        </w:rPr>
      </w:pPr>
    </w:p>
    <w:p w:rsidR="004B6E55" w:rsidRPr="00D84D3C" w:rsidRDefault="00724098" w:rsidP="00A96F1E">
      <w:pPr>
        <w:pStyle w:val="Lijstalinea"/>
        <w:numPr>
          <w:ilvl w:val="0"/>
          <w:numId w:val="21"/>
        </w:numPr>
        <w:ind w:left="284" w:hanging="284"/>
        <w:rPr>
          <w:spacing w:val="-3"/>
          <w:sz w:val="22"/>
          <w:szCs w:val="22"/>
        </w:rPr>
      </w:pPr>
      <w:r w:rsidRPr="00D84D3C">
        <w:rPr>
          <w:spacing w:val="-3"/>
          <w:sz w:val="22"/>
          <w:szCs w:val="22"/>
        </w:rPr>
        <w:t>a</w:t>
      </w:r>
      <w:r w:rsidRPr="00D84D3C">
        <w:rPr>
          <w:b/>
          <w:spacing w:val="-3"/>
          <w:sz w:val="22"/>
          <w:szCs w:val="22"/>
          <w:u w:val="single"/>
        </w:rPr>
        <w:t xml:space="preserve">. </w:t>
      </w:r>
      <w:r w:rsidR="008F5B51" w:rsidRPr="00D84D3C">
        <w:rPr>
          <w:b/>
          <w:spacing w:val="-3"/>
          <w:sz w:val="22"/>
          <w:szCs w:val="22"/>
          <w:u w:val="single"/>
        </w:rPr>
        <w:t>Sport voor Allen-decreet</w:t>
      </w:r>
      <w:r w:rsidR="007F5B36" w:rsidRPr="00D84D3C">
        <w:rPr>
          <w:b/>
          <w:spacing w:val="-3"/>
          <w:sz w:val="22"/>
          <w:szCs w:val="22"/>
          <w:u w:val="single"/>
        </w:rPr>
        <w:t>:</w:t>
      </w:r>
    </w:p>
    <w:p w:rsidR="00A96F1E" w:rsidRDefault="00A96F1E" w:rsidP="00A96F1E">
      <w:pPr>
        <w:jc w:val="both"/>
        <w:rPr>
          <w:spacing w:val="-3"/>
          <w:sz w:val="22"/>
          <w:szCs w:val="22"/>
        </w:rPr>
      </w:pPr>
    </w:p>
    <w:p w:rsidR="008F5B51" w:rsidRPr="004B6E55" w:rsidRDefault="008F5B51" w:rsidP="00D84D3C">
      <w:pPr>
        <w:ind w:left="284"/>
        <w:jc w:val="both"/>
        <w:rPr>
          <w:spacing w:val="-3"/>
          <w:sz w:val="22"/>
          <w:szCs w:val="22"/>
        </w:rPr>
      </w:pPr>
      <w:r w:rsidRPr="004B6E55">
        <w:rPr>
          <w:spacing w:val="-3"/>
          <w:sz w:val="22"/>
          <w:szCs w:val="22"/>
        </w:rPr>
        <w:t>D</w:t>
      </w:r>
      <w:r w:rsidR="00E03F56" w:rsidRPr="004B6E55">
        <w:rPr>
          <w:spacing w:val="-3"/>
          <w:sz w:val="22"/>
          <w:szCs w:val="22"/>
        </w:rPr>
        <w:t xml:space="preserve">e Vlaamse Gemeenschapscommissie </w:t>
      </w:r>
      <w:r w:rsidRPr="004B6E55">
        <w:rPr>
          <w:spacing w:val="-3"/>
          <w:sz w:val="22"/>
          <w:szCs w:val="22"/>
        </w:rPr>
        <w:t xml:space="preserve">heeft </w:t>
      </w:r>
      <w:r w:rsidR="00E03F56" w:rsidRPr="004B6E55">
        <w:rPr>
          <w:spacing w:val="-3"/>
          <w:sz w:val="22"/>
          <w:szCs w:val="22"/>
        </w:rPr>
        <w:t xml:space="preserve">in het kader van </w:t>
      </w:r>
      <w:r w:rsidR="00724098" w:rsidRPr="004B6E55">
        <w:rPr>
          <w:spacing w:val="-3"/>
          <w:sz w:val="22"/>
          <w:szCs w:val="22"/>
        </w:rPr>
        <w:t>het</w:t>
      </w:r>
      <w:r w:rsidR="00E03F56" w:rsidRPr="004B6E55">
        <w:rPr>
          <w:spacing w:val="-3"/>
          <w:sz w:val="22"/>
          <w:szCs w:val="22"/>
        </w:rPr>
        <w:t xml:space="preserve"> </w:t>
      </w:r>
      <w:r w:rsidRPr="004B6E55">
        <w:rPr>
          <w:spacing w:val="-3"/>
          <w:sz w:val="22"/>
          <w:szCs w:val="22"/>
        </w:rPr>
        <w:t>Sport voor Allen-decreet van 9 maart 2007 zowel voor de periode 2008-2010 als 2011-2015 een sportbeleidsplan ingediend teneinde gesubsidieerd te worden voor de uitvoering van een boven</w:t>
      </w:r>
      <w:r w:rsidR="00E03F56" w:rsidRPr="004B6E55">
        <w:rPr>
          <w:spacing w:val="-3"/>
          <w:sz w:val="22"/>
          <w:szCs w:val="22"/>
        </w:rPr>
        <w:t xml:space="preserve">lokaal </w:t>
      </w:r>
      <w:r w:rsidRPr="004B6E55">
        <w:rPr>
          <w:spacing w:val="-3"/>
          <w:sz w:val="22"/>
          <w:szCs w:val="22"/>
        </w:rPr>
        <w:t xml:space="preserve">en lokaal </w:t>
      </w:r>
      <w:r w:rsidR="00E03F56" w:rsidRPr="004B6E55">
        <w:rPr>
          <w:spacing w:val="-3"/>
          <w:sz w:val="22"/>
          <w:szCs w:val="22"/>
        </w:rPr>
        <w:t>sportbeleid</w:t>
      </w:r>
      <w:r w:rsidRPr="004B6E55">
        <w:rPr>
          <w:spacing w:val="-3"/>
          <w:sz w:val="22"/>
          <w:szCs w:val="22"/>
        </w:rPr>
        <w:t xml:space="preserve"> (aangezien de Brusselse gemeenten zelf geen aanvraag hebben in</w:t>
      </w:r>
      <w:r w:rsidR="007F5B36" w:rsidRPr="004B6E55">
        <w:rPr>
          <w:spacing w:val="-3"/>
          <w:sz w:val="22"/>
          <w:szCs w:val="22"/>
        </w:rPr>
        <w:t>ge</w:t>
      </w:r>
      <w:r w:rsidRPr="004B6E55">
        <w:rPr>
          <w:spacing w:val="-3"/>
          <w:sz w:val="22"/>
          <w:szCs w:val="22"/>
        </w:rPr>
        <w:t xml:space="preserve">diend). </w:t>
      </w:r>
    </w:p>
    <w:p w:rsidR="003579D3" w:rsidRDefault="003579D3" w:rsidP="005B5FA7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ind w:left="851"/>
        <w:jc w:val="both"/>
        <w:rPr>
          <w:spacing w:val="-3"/>
          <w:sz w:val="22"/>
          <w:szCs w:val="22"/>
        </w:rPr>
      </w:pPr>
    </w:p>
    <w:p w:rsidR="003579D3" w:rsidRDefault="00724098" w:rsidP="00D84D3C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ind w:left="284"/>
        <w:jc w:val="both"/>
        <w:rPr>
          <w:b/>
          <w:spacing w:val="-3"/>
          <w:sz w:val="22"/>
          <w:szCs w:val="22"/>
          <w:u w:val="single"/>
        </w:rPr>
      </w:pPr>
      <w:r>
        <w:rPr>
          <w:spacing w:val="-3"/>
          <w:sz w:val="22"/>
          <w:szCs w:val="22"/>
        </w:rPr>
        <w:t xml:space="preserve">b. </w:t>
      </w:r>
      <w:r w:rsidR="004C475A">
        <w:rPr>
          <w:b/>
          <w:spacing w:val="-3"/>
          <w:sz w:val="22"/>
          <w:szCs w:val="22"/>
          <w:u w:val="single"/>
        </w:rPr>
        <w:t>S</w:t>
      </w:r>
      <w:r w:rsidR="00D87EED" w:rsidRPr="00D87EED">
        <w:rPr>
          <w:b/>
          <w:spacing w:val="-3"/>
          <w:sz w:val="22"/>
          <w:szCs w:val="22"/>
          <w:u w:val="single"/>
        </w:rPr>
        <w:t>pecifieke projecten</w:t>
      </w:r>
      <w:r w:rsidR="007F5B36">
        <w:rPr>
          <w:b/>
          <w:spacing w:val="-3"/>
          <w:sz w:val="22"/>
          <w:szCs w:val="22"/>
          <w:u w:val="single"/>
        </w:rPr>
        <w:t>:</w:t>
      </w:r>
    </w:p>
    <w:p w:rsidR="00A96F1E" w:rsidRDefault="00A96F1E" w:rsidP="00A96F1E">
      <w:pPr>
        <w:tabs>
          <w:tab w:val="left" w:pos="-1440"/>
          <w:tab w:val="left" w:pos="-720"/>
          <w:tab w:val="center" w:pos="4253"/>
          <w:tab w:val="right" w:pos="8222"/>
        </w:tabs>
        <w:jc w:val="both"/>
        <w:rPr>
          <w:spacing w:val="-3"/>
          <w:sz w:val="22"/>
          <w:szCs w:val="22"/>
        </w:rPr>
      </w:pPr>
    </w:p>
    <w:p w:rsidR="003579D3" w:rsidRDefault="00D87EED" w:rsidP="00D84D3C">
      <w:pPr>
        <w:tabs>
          <w:tab w:val="left" w:pos="-1440"/>
          <w:tab w:val="left" w:pos="-720"/>
          <w:tab w:val="center" w:pos="4253"/>
          <w:tab w:val="right" w:pos="8222"/>
        </w:tabs>
        <w:ind w:left="284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D</w:t>
      </w:r>
      <w:r w:rsidRPr="00724098">
        <w:rPr>
          <w:spacing w:val="-3"/>
          <w:sz w:val="22"/>
          <w:szCs w:val="22"/>
        </w:rPr>
        <w:t xml:space="preserve">e Vlaamse Gemeenschapscommissie </w:t>
      </w:r>
      <w:r>
        <w:rPr>
          <w:spacing w:val="-3"/>
          <w:sz w:val="22"/>
          <w:szCs w:val="22"/>
        </w:rPr>
        <w:t xml:space="preserve">heeft </w:t>
      </w:r>
      <w:r w:rsidRPr="00724098">
        <w:rPr>
          <w:spacing w:val="-3"/>
          <w:sz w:val="22"/>
          <w:szCs w:val="22"/>
        </w:rPr>
        <w:t>in het kader van</w:t>
      </w:r>
      <w:r>
        <w:rPr>
          <w:spacing w:val="-3"/>
          <w:sz w:val="22"/>
          <w:szCs w:val="22"/>
        </w:rPr>
        <w:t xml:space="preserve"> het subsidiereglement </w:t>
      </w:r>
      <w:r w:rsidR="00A7127E">
        <w:rPr>
          <w:spacing w:val="-3"/>
          <w:sz w:val="22"/>
          <w:szCs w:val="22"/>
        </w:rPr>
        <w:t xml:space="preserve">2011- 2012 </w:t>
      </w:r>
      <w:r>
        <w:rPr>
          <w:spacing w:val="-3"/>
          <w:sz w:val="22"/>
          <w:szCs w:val="22"/>
        </w:rPr>
        <w:t xml:space="preserve">voor </w:t>
      </w:r>
      <w:r w:rsidR="00A7127E">
        <w:rPr>
          <w:spacing w:val="-3"/>
          <w:sz w:val="22"/>
          <w:szCs w:val="22"/>
        </w:rPr>
        <w:t xml:space="preserve">subsidiëring van investeringen in of </w:t>
      </w:r>
      <w:r>
        <w:rPr>
          <w:spacing w:val="-3"/>
          <w:sz w:val="22"/>
          <w:szCs w:val="22"/>
        </w:rPr>
        <w:t xml:space="preserve">de renovatie van kleinschalige sportinfrastructuur </w:t>
      </w:r>
      <w:r w:rsidR="00A7127E">
        <w:rPr>
          <w:spacing w:val="-3"/>
          <w:sz w:val="22"/>
          <w:szCs w:val="22"/>
        </w:rPr>
        <w:t xml:space="preserve">van lokale overheden in 2012 een subsidieaanvraag ingediend voor de vervanging van de sportvloer van de sporthal van de </w:t>
      </w:r>
      <w:r w:rsidR="00A7127E" w:rsidRPr="00724098">
        <w:rPr>
          <w:spacing w:val="-3"/>
          <w:sz w:val="22"/>
          <w:szCs w:val="22"/>
        </w:rPr>
        <w:t>Vlaamse Gemeenschapscommissie</w:t>
      </w:r>
      <w:r w:rsidR="00A7127E">
        <w:rPr>
          <w:spacing w:val="-3"/>
          <w:sz w:val="22"/>
          <w:szCs w:val="22"/>
        </w:rPr>
        <w:t xml:space="preserve"> te </w:t>
      </w:r>
      <w:proofErr w:type="spellStart"/>
      <w:r w:rsidR="00A7127E">
        <w:rPr>
          <w:spacing w:val="-3"/>
          <w:sz w:val="22"/>
          <w:szCs w:val="22"/>
        </w:rPr>
        <w:t>Koekelberg</w:t>
      </w:r>
      <w:proofErr w:type="spellEnd"/>
      <w:r w:rsidR="00A7127E">
        <w:rPr>
          <w:spacing w:val="-3"/>
          <w:sz w:val="22"/>
          <w:szCs w:val="22"/>
        </w:rPr>
        <w:t>.</w:t>
      </w:r>
    </w:p>
    <w:p w:rsidR="00D87EED" w:rsidRDefault="00D87EED" w:rsidP="005B5FA7">
      <w:pPr>
        <w:tabs>
          <w:tab w:val="left" w:pos="-1440"/>
          <w:tab w:val="left" w:pos="-720"/>
          <w:tab w:val="center" w:pos="4253"/>
          <w:tab w:val="right" w:pos="8222"/>
        </w:tabs>
        <w:ind w:left="851"/>
        <w:jc w:val="both"/>
        <w:rPr>
          <w:spacing w:val="-3"/>
          <w:sz w:val="22"/>
          <w:szCs w:val="22"/>
        </w:rPr>
      </w:pPr>
    </w:p>
    <w:p w:rsidR="00660314" w:rsidRPr="00D84D3C" w:rsidRDefault="00BC4F1B" w:rsidP="00A96F1E">
      <w:pPr>
        <w:pStyle w:val="Lijstalinea"/>
        <w:numPr>
          <w:ilvl w:val="0"/>
          <w:numId w:val="21"/>
        </w:numPr>
        <w:ind w:left="284" w:hanging="284"/>
        <w:jc w:val="both"/>
        <w:rPr>
          <w:spacing w:val="-3"/>
          <w:sz w:val="22"/>
          <w:szCs w:val="22"/>
        </w:rPr>
      </w:pPr>
      <w:r w:rsidRPr="00D84D3C">
        <w:rPr>
          <w:spacing w:val="-3"/>
          <w:sz w:val="22"/>
          <w:szCs w:val="22"/>
        </w:rPr>
        <w:t>a</w:t>
      </w:r>
      <w:r w:rsidR="00D876C2" w:rsidRPr="00D84D3C">
        <w:rPr>
          <w:spacing w:val="-3"/>
          <w:sz w:val="22"/>
          <w:szCs w:val="22"/>
        </w:rPr>
        <w:t>.</w:t>
      </w:r>
      <w:r w:rsidR="00FD21E0" w:rsidRPr="00D84D3C">
        <w:rPr>
          <w:spacing w:val="-3"/>
          <w:sz w:val="22"/>
          <w:szCs w:val="22"/>
        </w:rPr>
        <w:t xml:space="preserve"> </w:t>
      </w:r>
      <w:r w:rsidR="00D876C2" w:rsidRPr="00D84D3C">
        <w:rPr>
          <w:b/>
          <w:spacing w:val="-3"/>
          <w:sz w:val="22"/>
          <w:szCs w:val="22"/>
          <w:u w:val="single"/>
        </w:rPr>
        <w:t>Sport voor Allen-decreet</w:t>
      </w:r>
      <w:r w:rsidR="00D876C2" w:rsidRPr="00D84D3C">
        <w:rPr>
          <w:spacing w:val="-3"/>
          <w:sz w:val="22"/>
          <w:szCs w:val="22"/>
        </w:rPr>
        <w:t>:</w:t>
      </w:r>
    </w:p>
    <w:p w:rsidR="00A96F1E" w:rsidRDefault="00A96F1E" w:rsidP="00A96F1E">
      <w:pPr>
        <w:jc w:val="both"/>
        <w:rPr>
          <w:spacing w:val="-3"/>
          <w:sz w:val="22"/>
          <w:szCs w:val="22"/>
        </w:rPr>
      </w:pPr>
    </w:p>
    <w:p w:rsidR="002D502E" w:rsidRPr="008F5B51" w:rsidRDefault="008F5B51" w:rsidP="00D84D3C">
      <w:pPr>
        <w:ind w:left="284"/>
        <w:jc w:val="both"/>
        <w:rPr>
          <w:spacing w:val="-3"/>
          <w:sz w:val="22"/>
          <w:szCs w:val="22"/>
        </w:rPr>
      </w:pPr>
      <w:r w:rsidRPr="008F5B51">
        <w:rPr>
          <w:spacing w:val="-3"/>
          <w:sz w:val="22"/>
          <w:szCs w:val="22"/>
        </w:rPr>
        <w:t xml:space="preserve">De Vlaamse Gemeenschap heeft zowel voor de periode 2008-2010 als 2011-2015 het sportbeleidsplan van de Vlaamse </w:t>
      </w:r>
      <w:r>
        <w:rPr>
          <w:spacing w:val="-3"/>
          <w:sz w:val="22"/>
          <w:szCs w:val="22"/>
        </w:rPr>
        <w:t>G</w:t>
      </w:r>
      <w:r w:rsidRPr="008F5B51">
        <w:rPr>
          <w:spacing w:val="-3"/>
          <w:sz w:val="22"/>
          <w:szCs w:val="22"/>
        </w:rPr>
        <w:t>emeenschap</w:t>
      </w:r>
      <w:r>
        <w:rPr>
          <w:spacing w:val="-3"/>
          <w:sz w:val="22"/>
          <w:szCs w:val="22"/>
        </w:rPr>
        <w:t>scommissie</w:t>
      </w:r>
      <w:r w:rsidRPr="008F5B51">
        <w:rPr>
          <w:spacing w:val="-3"/>
          <w:sz w:val="22"/>
          <w:szCs w:val="22"/>
        </w:rPr>
        <w:t xml:space="preserve"> </w:t>
      </w:r>
      <w:r w:rsidR="007F5B36" w:rsidRPr="008F5B51">
        <w:rPr>
          <w:spacing w:val="-3"/>
          <w:sz w:val="22"/>
          <w:szCs w:val="22"/>
        </w:rPr>
        <w:t xml:space="preserve">voor subsidiëring </w:t>
      </w:r>
      <w:r w:rsidRPr="008F5B51">
        <w:rPr>
          <w:spacing w:val="-3"/>
          <w:sz w:val="22"/>
          <w:szCs w:val="22"/>
        </w:rPr>
        <w:t>aanvaard</w:t>
      </w:r>
      <w:r>
        <w:rPr>
          <w:spacing w:val="-3"/>
          <w:sz w:val="22"/>
          <w:szCs w:val="22"/>
        </w:rPr>
        <w:t>.</w:t>
      </w:r>
    </w:p>
    <w:p w:rsidR="00A96F1E" w:rsidRDefault="00A96F1E" w:rsidP="00A96F1E">
      <w:pPr>
        <w:jc w:val="both"/>
        <w:rPr>
          <w:spacing w:val="-3"/>
          <w:sz w:val="22"/>
          <w:szCs w:val="22"/>
        </w:rPr>
      </w:pPr>
    </w:p>
    <w:p w:rsidR="008F5B51" w:rsidRPr="00A96F1E" w:rsidRDefault="00BC4F1B" w:rsidP="00D84D3C">
      <w:pPr>
        <w:ind w:left="284"/>
        <w:jc w:val="both"/>
        <w:rPr>
          <w:spacing w:val="-3"/>
          <w:sz w:val="22"/>
          <w:szCs w:val="22"/>
        </w:rPr>
      </w:pPr>
      <w:r w:rsidRPr="00A96F1E">
        <w:rPr>
          <w:spacing w:val="-3"/>
          <w:sz w:val="22"/>
          <w:szCs w:val="22"/>
        </w:rPr>
        <w:t>b.</w:t>
      </w:r>
      <w:r w:rsidR="00A7127E" w:rsidRPr="00A96F1E">
        <w:rPr>
          <w:spacing w:val="-3"/>
          <w:sz w:val="22"/>
          <w:szCs w:val="22"/>
        </w:rPr>
        <w:t xml:space="preserve"> </w:t>
      </w:r>
      <w:r w:rsidR="004C475A" w:rsidRPr="00A96F1E">
        <w:rPr>
          <w:b/>
          <w:spacing w:val="-3"/>
          <w:sz w:val="22"/>
          <w:szCs w:val="22"/>
          <w:u w:val="single"/>
        </w:rPr>
        <w:t>S</w:t>
      </w:r>
      <w:r w:rsidR="00A7127E" w:rsidRPr="00A96F1E">
        <w:rPr>
          <w:b/>
          <w:spacing w:val="-3"/>
          <w:sz w:val="22"/>
          <w:szCs w:val="22"/>
          <w:u w:val="single"/>
        </w:rPr>
        <w:t>pecifieke projecten</w:t>
      </w:r>
      <w:r w:rsidR="007F5B36" w:rsidRPr="00A96F1E">
        <w:rPr>
          <w:b/>
          <w:spacing w:val="-3"/>
          <w:sz w:val="22"/>
          <w:szCs w:val="22"/>
          <w:u w:val="single"/>
        </w:rPr>
        <w:t>:</w:t>
      </w:r>
    </w:p>
    <w:p w:rsidR="00A96F1E" w:rsidRDefault="00A96F1E" w:rsidP="00D84D3C">
      <w:pPr>
        <w:ind w:left="708"/>
        <w:jc w:val="both"/>
        <w:rPr>
          <w:spacing w:val="-3"/>
          <w:sz w:val="22"/>
          <w:szCs w:val="22"/>
        </w:rPr>
      </w:pPr>
    </w:p>
    <w:p w:rsidR="00A7127E" w:rsidRPr="00A96F1E" w:rsidRDefault="00A7127E" w:rsidP="00D84D3C">
      <w:pPr>
        <w:ind w:left="284"/>
        <w:jc w:val="both"/>
        <w:rPr>
          <w:spacing w:val="-3"/>
          <w:sz w:val="22"/>
          <w:szCs w:val="22"/>
        </w:rPr>
      </w:pPr>
      <w:r w:rsidRPr="00A96F1E">
        <w:rPr>
          <w:spacing w:val="-3"/>
          <w:sz w:val="22"/>
          <w:szCs w:val="22"/>
        </w:rPr>
        <w:t xml:space="preserve">Aan de Vlaamse Gemeenschapscommissie werd op 28 juni 2012 een subsidiebelofte toegekend voor de vervanging van de sportvloer van de sporthal van de Vlaamse Gemeenschapscommissie te </w:t>
      </w:r>
      <w:proofErr w:type="spellStart"/>
      <w:r w:rsidRPr="00A96F1E">
        <w:rPr>
          <w:spacing w:val="-3"/>
          <w:sz w:val="22"/>
          <w:szCs w:val="22"/>
        </w:rPr>
        <w:t>Koekelberg</w:t>
      </w:r>
      <w:proofErr w:type="spellEnd"/>
      <w:r w:rsidRPr="00A96F1E">
        <w:rPr>
          <w:spacing w:val="-3"/>
          <w:sz w:val="22"/>
          <w:szCs w:val="22"/>
        </w:rPr>
        <w:t>.</w:t>
      </w:r>
    </w:p>
    <w:p w:rsidR="007F5B36" w:rsidRDefault="007F5B36" w:rsidP="005B5FA7">
      <w:pPr>
        <w:ind w:left="851"/>
        <w:jc w:val="both"/>
        <w:rPr>
          <w:spacing w:val="-3"/>
          <w:sz w:val="22"/>
          <w:szCs w:val="22"/>
        </w:rPr>
      </w:pPr>
    </w:p>
    <w:p w:rsidR="008F5B51" w:rsidRPr="00D84D3C" w:rsidRDefault="008F5B51" w:rsidP="00A96F1E">
      <w:pPr>
        <w:pStyle w:val="Lijstalinea"/>
        <w:numPr>
          <w:ilvl w:val="0"/>
          <w:numId w:val="21"/>
        </w:numPr>
        <w:ind w:left="284" w:hanging="284"/>
        <w:jc w:val="both"/>
        <w:rPr>
          <w:spacing w:val="-3"/>
          <w:sz w:val="22"/>
          <w:szCs w:val="22"/>
        </w:rPr>
      </w:pPr>
      <w:r w:rsidRPr="00D84D3C">
        <w:rPr>
          <w:spacing w:val="-3"/>
          <w:sz w:val="22"/>
          <w:szCs w:val="22"/>
        </w:rPr>
        <w:t xml:space="preserve">a. </w:t>
      </w:r>
      <w:r w:rsidRPr="00D84D3C">
        <w:rPr>
          <w:b/>
          <w:spacing w:val="-3"/>
          <w:sz w:val="22"/>
          <w:szCs w:val="22"/>
          <w:u w:val="single"/>
        </w:rPr>
        <w:t>Sport voor Allen-decreet</w:t>
      </w:r>
      <w:r w:rsidRPr="00D84D3C">
        <w:rPr>
          <w:spacing w:val="-3"/>
          <w:sz w:val="22"/>
          <w:szCs w:val="22"/>
        </w:rPr>
        <w:t>:</w:t>
      </w:r>
    </w:p>
    <w:p w:rsidR="00A96F1E" w:rsidRDefault="00A96F1E" w:rsidP="00A96F1E">
      <w:pPr>
        <w:jc w:val="both"/>
        <w:rPr>
          <w:spacing w:val="-3"/>
          <w:sz w:val="22"/>
          <w:szCs w:val="22"/>
        </w:rPr>
      </w:pPr>
    </w:p>
    <w:p w:rsidR="008F5B51" w:rsidRDefault="008F5B51" w:rsidP="00D84D3C">
      <w:pPr>
        <w:ind w:left="284"/>
        <w:jc w:val="both"/>
        <w:rPr>
          <w:spacing w:val="-3"/>
          <w:sz w:val="22"/>
          <w:szCs w:val="22"/>
        </w:rPr>
      </w:pPr>
      <w:r w:rsidRPr="008F5B51">
        <w:rPr>
          <w:spacing w:val="-3"/>
          <w:sz w:val="22"/>
          <w:szCs w:val="22"/>
        </w:rPr>
        <w:t>De Vlaamse Gemeenschap</w:t>
      </w:r>
      <w:r>
        <w:rPr>
          <w:spacing w:val="-3"/>
          <w:sz w:val="22"/>
          <w:szCs w:val="22"/>
        </w:rPr>
        <w:t>scommissie</w:t>
      </w:r>
      <w:r w:rsidRPr="008F5B51">
        <w:rPr>
          <w:spacing w:val="-3"/>
          <w:sz w:val="22"/>
          <w:szCs w:val="22"/>
        </w:rPr>
        <w:t xml:space="preserve"> heeft </w:t>
      </w:r>
      <w:r>
        <w:rPr>
          <w:spacing w:val="-3"/>
          <w:sz w:val="22"/>
          <w:szCs w:val="22"/>
        </w:rPr>
        <w:t>het sportbeleidsplan</w:t>
      </w:r>
      <w:r w:rsidRPr="008F5B51">
        <w:rPr>
          <w:spacing w:val="-3"/>
          <w:sz w:val="22"/>
          <w:szCs w:val="22"/>
        </w:rPr>
        <w:t xml:space="preserve"> voor de periode 2008-2010 </w:t>
      </w:r>
      <w:r w:rsidR="0060735B">
        <w:rPr>
          <w:spacing w:val="-3"/>
          <w:sz w:val="22"/>
          <w:szCs w:val="22"/>
        </w:rPr>
        <w:t>uitgevoerd</w:t>
      </w:r>
      <w:r>
        <w:rPr>
          <w:spacing w:val="-3"/>
          <w:sz w:val="22"/>
          <w:szCs w:val="22"/>
        </w:rPr>
        <w:t xml:space="preserve">. Voor de periode </w:t>
      </w:r>
      <w:r w:rsidRPr="008F5B51">
        <w:rPr>
          <w:spacing w:val="-3"/>
          <w:sz w:val="22"/>
          <w:szCs w:val="22"/>
        </w:rPr>
        <w:t xml:space="preserve">2011-2015 </w:t>
      </w:r>
      <w:r>
        <w:rPr>
          <w:spacing w:val="-3"/>
          <w:sz w:val="22"/>
          <w:szCs w:val="22"/>
        </w:rPr>
        <w:t xml:space="preserve">werd </w:t>
      </w:r>
      <w:r w:rsidRPr="008F5B51">
        <w:rPr>
          <w:spacing w:val="-3"/>
          <w:sz w:val="22"/>
          <w:szCs w:val="22"/>
        </w:rPr>
        <w:t xml:space="preserve">het sportbeleidsplan </w:t>
      </w:r>
      <w:r>
        <w:rPr>
          <w:spacing w:val="-3"/>
          <w:sz w:val="22"/>
          <w:szCs w:val="22"/>
        </w:rPr>
        <w:t>in 2011 uitgevoerd en</w:t>
      </w:r>
      <w:r w:rsidRPr="008F5B51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gesubsidieerd. Voor 2012 </w:t>
      </w:r>
      <w:r w:rsidR="007F5B36">
        <w:rPr>
          <w:spacing w:val="-3"/>
          <w:sz w:val="22"/>
          <w:szCs w:val="22"/>
        </w:rPr>
        <w:t xml:space="preserve">worden </w:t>
      </w:r>
      <w:r>
        <w:rPr>
          <w:spacing w:val="-3"/>
          <w:sz w:val="22"/>
          <w:szCs w:val="22"/>
        </w:rPr>
        <w:t>de subsidie</w:t>
      </w:r>
      <w:r w:rsidR="007F5B36">
        <w:rPr>
          <w:spacing w:val="-3"/>
          <w:sz w:val="22"/>
          <w:szCs w:val="22"/>
        </w:rPr>
        <w:t>s</w:t>
      </w:r>
      <w:r>
        <w:rPr>
          <w:spacing w:val="-3"/>
          <w:sz w:val="22"/>
          <w:szCs w:val="22"/>
        </w:rPr>
        <w:t xml:space="preserve"> pas definit</w:t>
      </w:r>
      <w:r w:rsidR="001455CB">
        <w:rPr>
          <w:spacing w:val="-3"/>
          <w:sz w:val="22"/>
          <w:szCs w:val="22"/>
        </w:rPr>
        <w:t xml:space="preserve">ief beslist na indiening van het </w:t>
      </w:r>
      <w:r>
        <w:rPr>
          <w:spacing w:val="-3"/>
          <w:sz w:val="22"/>
          <w:szCs w:val="22"/>
        </w:rPr>
        <w:t>jaarlijks verslag</w:t>
      </w:r>
      <w:r w:rsidR="004C475A">
        <w:rPr>
          <w:spacing w:val="-3"/>
          <w:sz w:val="22"/>
          <w:szCs w:val="22"/>
        </w:rPr>
        <w:t xml:space="preserve"> 2012  in september 2013</w:t>
      </w:r>
      <w:r w:rsidR="001455CB">
        <w:rPr>
          <w:spacing w:val="-3"/>
          <w:sz w:val="22"/>
          <w:szCs w:val="22"/>
        </w:rPr>
        <w:t>.</w:t>
      </w:r>
    </w:p>
    <w:p w:rsidR="001455CB" w:rsidRDefault="001455CB" w:rsidP="005B5FA7">
      <w:pPr>
        <w:ind w:left="851"/>
        <w:jc w:val="both"/>
        <w:rPr>
          <w:spacing w:val="-3"/>
          <w:sz w:val="22"/>
          <w:szCs w:val="22"/>
        </w:rPr>
      </w:pPr>
    </w:p>
    <w:p w:rsidR="001455CB" w:rsidRDefault="001455CB" w:rsidP="00D84D3C">
      <w:pPr>
        <w:ind w:left="284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b.</w:t>
      </w:r>
      <w:r w:rsidR="00A7127E">
        <w:rPr>
          <w:spacing w:val="-3"/>
          <w:sz w:val="22"/>
          <w:szCs w:val="22"/>
        </w:rPr>
        <w:t xml:space="preserve"> </w:t>
      </w:r>
      <w:r w:rsidR="004C475A">
        <w:rPr>
          <w:b/>
          <w:spacing w:val="-3"/>
          <w:sz w:val="22"/>
          <w:szCs w:val="22"/>
          <w:u w:val="single"/>
        </w:rPr>
        <w:t>S</w:t>
      </w:r>
      <w:r w:rsidR="00A7127E" w:rsidRPr="00A7127E">
        <w:rPr>
          <w:b/>
          <w:spacing w:val="-3"/>
          <w:sz w:val="22"/>
          <w:szCs w:val="22"/>
          <w:u w:val="single"/>
        </w:rPr>
        <w:t>pecifieke projecten</w:t>
      </w:r>
      <w:r w:rsidR="007F5B36">
        <w:rPr>
          <w:b/>
          <w:spacing w:val="-3"/>
          <w:sz w:val="22"/>
          <w:szCs w:val="22"/>
          <w:u w:val="single"/>
        </w:rPr>
        <w:t>:</w:t>
      </w:r>
    </w:p>
    <w:p w:rsidR="00A96F1E" w:rsidRDefault="00A96F1E" w:rsidP="00A96F1E">
      <w:pPr>
        <w:jc w:val="both"/>
        <w:rPr>
          <w:spacing w:val="-3"/>
          <w:sz w:val="22"/>
          <w:szCs w:val="22"/>
        </w:rPr>
      </w:pPr>
    </w:p>
    <w:p w:rsidR="00A7127E" w:rsidRDefault="00A7127E" w:rsidP="00D84D3C">
      <w:pPr>
        <w:ind w:left="284"/>
        <w:jc w:val="both"/>
        <w:rPr>
          <w:spacing w:val="-3"/>
          <w:sz w:val="22"/>
          <w:szCs w:val="22"/>
        </w:rPr>
      </w:pPr>
      <w:r w:rsidRPr="008F5B51">
        <w:rPr>
          <w:spacing w:val="-3"/>
          <w:sz w:val="22"/>
          <w:szCs w:val="22"/>
        </w:rPr>
        <w:t>De Vlaamse Gemeenschap</w:t>
      </w:r>
      <w:r>
        <w:rPr>
          <w:spacing w:val="-3"/>
          <w:sz w:val="22"/>
          <w:szCs w:val="22"/>
        </w:rPr>
        <w:t>scommissie beschikt over één kalenderjaar vanaf ontvangst van de subsidiebelofte (zie 2</w:t>
      </w:r>
      <w:r w:rsidR="00FC0C32">
        <w:rPr>
          <w:spacing w:val="-3"/>
          <w:sz w:val="22"/>
          <w:szCs w:val="22"/>
        </w:rPr>
        <w:t>.</w:t>
      </w:r>
      <w:r>
        <w:rPr>
          <w:spacing w:val="-3"/>
          <w:sz w:val="22"/>
          <w:szCs w:val="22"/>
        </w:rPr>
        <w:t xml:space="preserve"> </w:t>
      </w:r>
      <w:r w:rsidR="00FC0C32">
        <w:rPr>
          <w:spacing w:val="-3"/>
          <w:sz w:val="22"/>
          <w:szCs w:val="22"/>
        </w:rPr>
        <w:t>B.</w:t>
      </w:r>
      <w:r>
        <w:rPr>
          <w:spacing w:val="-3"/>
          <w:sz w:val="22"/>
          <w:szCs w:val="22"/>
        </w:rPr>
        <w:t xml:space="preserve">) om het gesubsidieerde project uit te voeren en te voltooien. </w:t>
      </w:r>
    </w:p>
    <w:p w:rsidR="007F5B36" w:rsidRDefault="007F5B36" w:rsidP="005B5FA7">
      <w:pPr>
        <w:ind w:left="851"/>
        <w:jc w:val="both"/>
        <w:rPr>
          <w:spacing w:val="-3"/>
          <w:sz w:val="22"/>
          <w:szCs w:val="22"/>
        </w:rPr>
      </w:pPr>
    </w:p>
    <w:p w:rsidR="00D84D3C" w:rsidRDefault="00D84D3C">
      <w:pPr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br w:type="page"/>
      </w:r>
    </w:p>
    <w:p w:rsidR="001455CB" w:rsidRPr="00D84D3C" w:rsidRDefault="001455CB" w:rsidP="00A96F1E">
      <w:pPr>
        <w:pStyle w:val="Lijstalinea"/>
        <w:numPr>
          <w:ilvl w:val="0"/>
          <w:numId w:val="21"/>
        </w:numPr>
        <w:ind w:left="284" w:hanging="284"/>
        <w:jc w:val="both"/>
        <w:rPr>
          <w:spacing w:val="-3"/>
          <w:sz w:val="22"/>
          <w:szCs w:val="22"/>
        </w:rPr>
      </w:pPr>
      <w:r w:rsidRPr="00D84D3C">
        <w:rPr>
          <w:spacing w:val="-3"/>
          <w:sz w:val="22"/>
          <w:szCs w:val="22"/>
        </w:rPr>
        <w:lastRenderedPageBreak/>
        <w:t xml:space="preserve">a. </w:t>
      </w:r>
      <w:r w:rsidRPr="00D84D3C">
        <w:rPr>
          <w:b/>
          <w:spacing w:val="-3"/>
          <w:sz w:val="22"/>
          <w:szCs w:val="22"/>
          <w:u w:val="single"/>
        </w:rPr>
        <w:t>Sport voor Allen-decreet</w:t>
      </w:r>
      <w:r w:rsidRPr="00D84D3C">
        <w:rPr>
          <w:spacing w:val="-3"/>
          <w:sz w:val="22"/>
          <w:szCs w:val="22"/>
        </w:rPr>
        <w:t>:</w:t>
      </w:r>
    </w:p>
    <w:p w:rsidR="00A96F1E" w:rsidRDefault="00A96F1E" w:rsidP="00A96F1E">
      <w:pPr>
        <w:jc w:val="both"/>
        <w:rPr>
          <w:spacing w:val="-3"/>
          <w:sz w:val="22"/>
          <w:szCs w:val="22"/>
        </w:rPr>
      </w:pPr>
    </w:p>
    <w:p w:rsidR="001455CB" w:rsidRDefault="001455CB" w:rsidP="00D84D3C">
      <w:pPr>
        <w:ind w:left="284"/>
        <w:jc w:val="both"/>
        <w:rPr>
          <w:spacing w:val="-3"/>
          <w:sz w:val="22"/>
          <w:szCs w:val="22"/>
        </w:rPr>
      </w:pPr>
      <w:r w:rsidRPr="008F5B51">
        <w:rPr>
          <w:spacing w:val="-3"/>
          <w:sz w:val="22"/>
          <w:szCs w:val="22"/>
        </w:rPr>
        <w:t>De Vlaamse Gemeenschap</w:t>
      </w:r>
      <w:r>
        <w:rPr>
          <w:spacing w:val="-3"/>
          <w:sz w:val="22"/>
          <w:szCs w:val="22"/>
        </w:rPr>
        <w:t>scommissie</w:t>
      </w:r>
      <w:r w:rsidRPr="008F5B51">
        <w:rPr>
          <w:spacing w:val="-3"/>
          <w:sz w:val="22"/>
          <w:szCs w:val="22"/>
        </w:rPr>
        <w:t xml:space="preserve"> heeft </w:t>
      </w:r>
      <w:r>
        <w:rPr>
          <w:spacing w:val="-3"/>
          <w:sz w:val="22"/>
          <w:szCs w:val="22"/>
        </w:rPr>
        <w:t>volgende subsidie</w:t>
      </w:r>
      <w:r w:rsidR="00471403">
        <w:rPr>
          <w:spacing w:val="-3"/>
          <w:sz w:val="22"/>
          <w:szCs w:val="22"/>
        </w:rPr>
        <w:t>s</w:t>
      </w:r>
      <w:r>
        <w:rPr>
          <w:spacing w:val="-3"/>
          <w:sz w:val="22"/>
          <w:szCs w:val="22"/>
        </w:rPr>
        <w:t xml:space="preserve"> ontvangen:</w:t>
      </w:r>
    </w:p>
    <w:p w:rsidR="001455CB" w:rsidRDefault="001455CB" w:rsidP="005B5FA7">
      <w:pPr>
        <w:ind w:left="851"/>
        <w:jc w:val="both"/>
        <w:rPr>
          <w:spacing w:val="-3"/>
          <w:sz w:val="22"/>
          <w:szCs w:val="22"/>
        </w:rPr>
      </w:pPr>
    </w:p>
    <w:tbl>
      <w:tblPr>
        <w:tblStyle w:val="Tabelraster"/>
        <w:tblW w:w="0" w:type="auto"/>
        <w:tblInd w:w="851" w:type="dxa"/>
        <w:tblLook w:val="04A0" w:firstRow="1" w:lastRow="0" w:firstColumn="1" w:lastColumn="0" w:noHBand="0" w:noVBand="1"/>
      </w:tblPr>
      <w:tblGrid>
        <w:gridCol w:w="2092"/>
        <w:gridCol w:w="2180"/>
        <w:gridCol w:w="1559"/>
        <w:gridCol w:w="1559"/>
      </w:tblGrid>
      <w:tr w:rsidR="006D77B4" w:rsidTr="00925581">
        <w:tc>
          <w:tcPr>
            <w:tcW w:w="2092" w:type="dxa"/>
          </w:tcPr>
          <w:p w:rsidR="006D77B4" w:rsidRDefault="006D77B4" w:rsidP="005B5FA7">
            <w:pPr>
              <w:jc w:val="both"/>
              <w:rPr>
                <w:spacing w:val="-3"/>
              </w:rPr>
            </w:pPr>
          </w:p>
        </w:tc>
        <w:tc>
          <w:tcPr>
            <w:tcW w:w="2127" w:type="dxa"/>
          </w:tcPr>
          <w:p w:rsidR="006D77B4" w:rsidRDefault="006D77B4" w:rsidP="005B5FA7">
            <w:pPr>
              <w:tabs>
                <w:tab w:val="right" w:pos="1584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t>Bedrag (lokaal+bovenlokaal)</w:t>
            </w:r>
          </w:p>
        </w:tc>
        <w:tc>
          <w:tcPr>
            <w:tcW w:w="1559" w:type="dxa"/>
          </w:tcPr>
          <w:p w:rsidR="006D77B4" w:rsidRDefault="006D77B4" w:rsidP="005B5FA7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Brusselnorm gehaald </w:t>
            </w:r>
          </w:p>
          <w:p w:rsidR="006D77B4" w:rsidRPr="00471403" w:rsidRDefault="006D77B4" w:rsidP="005B5FA7">
            <w:pPr>
              <w:jc w:val="both"/>
              <w:rPr>
                <w:spacing w:val="-3"/>
                <w:sz w:val="16"/>
                <w:szCs w:val="16"/>
              </w:rPr>
            </w:pPr>
            <w:r w:rsidRPr="00471403">
              <w:rPr>
                <w:spacing w:val="-3"/>
                <w:sz w:val="16"/>
                <w:szCs w:val="16"/>
              </w:rPr>
              <w:t xml:space="preserve">(5% van </w:t>
            </w:r>
            <w:r>
              <w:rPr>
                <w:spacing w:val="-3"/>
                <w:sz w:val="16"/>
                <w:szCs w:val="16"/>
              </w:rPr>
              <w:t xml:space="preserve">beschikbare </w:t>
            </w:r>
            <w:r w:rsidRPr="00471403">
              <w:rPr>
                <w:spacing w:val="-3"/>
                <w:sz w:val="16"/>
                <w:szCs w:val="16"/>
              </w:rPr>
              <w:t>krediet SVA</w:t>
            </w:r>
            <w:r>
              <w:rPr>
                <w:spacing w:val="-3"/>
                <w:sz w:val="16"/>
                <w:szCs w:val="16"/>
              </w:rPr>
              <w:t>-decreet</w:t>
            </w:r>
            <w:r w:rsidRPr="00471403">
              <w:rPr>
                <w:spacing w:val="-3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6D77B4" w:rsidRDefault="006D77B4" w:rsidP="005B5FA7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Brusselnorm gehaald </w:t>
            </w:r>
          </w:p>
          <w:p w:rsidR="006D77B4" w:rsidRDefault="006D77B4" w:rsidP="005B5FA7">
            <w:pPr>
              <w:jc w:val="both"/>
              <w:rPr>
                <w:spacing w:val="-3"/>
              </w:rPr>
            </w:pPr>
            <w:r w:rsidRPr="00471403">
              <w:rPr>
                <w:spacing w:val="-3"/>
                <w:sz w:val="16"/>
                <w:szCs w:val="16"/>
              </w:rPr>
              <w:t>(</w:t>
            </w:r>
            <w:r>
              <w:rPr>
                <w:spacing w:val="-3"/>
                <w:sz w:val="16"/>
                <w:szCs w:val="16"/>
              </w:rPr>
              <w:t xml:space="preserve">berekening o.b.v. 30% </w:t>
            </w:r>
            <w:proofErr w:type="spellStart"/>
            <w:r>
              <w:rPr>
                <w:spacing w:val="-3"/>
                <w:sz w:val="16"/>
                <w:szCs w:val="16"/>
              </w:rPr>
              <w:t>Nederl.inw</w:t>
            </w:r>
            <w:proofErr w:type="spellEnd"/>
            <w:r>
              <w:rPr>
                <w:spacing w:val="-3"/>
                <w:sz w:val="16"/>
                <w:szCs w:val="16"/>
              </w:rPr>
              <w:t>)</w:t>
            </w:r>
          </w:p>
        </w:tc>
      </w:tr>
      <w:tr w:rsidR="006D77B4" w:rsidTr="00925581">
        <w:tc>
          <w:tcPr>
            <w:tcW w:w="2092" w:type="dxa"/>
          </w:tcPr>
          <w:p w:rsidR="006D77B4" w:rsidRDefault="006D77B4" w:rsidP="001455CB">
            <w:pPr>
              <w:rPr>
                <w:spacing w:val="-3"/>
              </w:rPr>
            </w:pPr>
            <w:r>
              <w:rPr>
                <w:spacing w:val="-3"/>
              </w:rPr>
              <w:t>Werkingsjaar 2008</w:t>
            </w:r>
          </w:p>
        </w:tc>
        <w:tc>
          <w:tcPr>
            <w:tcW w:w="2127" w:type="dxa"/>
          </w:tcPr>
          <w:p w:rsidR="006D77B4" w:rsidRDefault="006D77B4" w:rsidP="00A43C85">
            <w:pPr>
              <w:tabs>
                <w:tab w:val="right" w:pos="1584"/>
              </w:tabs>
              <w:rPr>
                <w:spacing w:val="-3"/>
              </w:rPr>
            </w:pPr>
            <w:r>
              <w:rPr>
                <w:spacing w:val="-3"/>
              </w:rPr>
              <w:tab/>
              <w:t>800.000,00</w:t>
            </w:r>
          </w:p>
        </w:tc>
        <w:tc>
          <w:tcPr>
            <w:tcW w:w="1559" w:type="dxa"/>
          </w:tcPr>
          <w:p w:rsidR="006D77B4" w:rsidRDefault="006D77B4" w:rsidP="00B92CB6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Ja (143%)</w:t>
            </w:r>
          </w:p>
        </w:tc>
        <w:tc>
          <w:tcPr>
            <w:tcW w:w="1559" w:type="dxa"/>
          </w:tcPr>
          <w:p w:rsidR="006D77B4" w:rsidRDefault="006D77B4" w:rsidP="00B92CB6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Ja (162%)</w:t>
            </w:r>
          </w:p>
        </w:tc>
      </w:tr>
      <w:tr w:rsidR="006D77B4" w:rsidTr="00925581">
        <w:tc>
          <w:tcPr>
            <w:tcW w:w="2092" w:type="dxa"/>
          </w:tcPr>
          <w:p w:rsidR="006D77B4" w:rsidRDefault="006D77B4" w:rsidP="001455CB">
            <w:pPr>
              <w:rPr>
                <w:spacing w:val="-3"/>
              </w:rPr>
            </w:pPr>
            <w:r>
              <w:rPr>
                <w:spacing w:val="-3"/>
              </w:rPr>
              <w:t>Werkingsjaar 2009</w:t>
            </w:r>
          </w:p>
        </w:tc>
        <w:tc>
          <w:tcPr>
            <w:tcW w:w="2127" w:type="dxa"/>
          </w:tcPr>
          <w:p w:rsidR="006D77B4" w:rsidRDefault="006D77B4" w:rsidP="00A43C85">
            <w:pPr>
              <w:tabs>
                <w:tab w:val="right" w:pos="1584"/>
              </w:tabs>
              <w:rPr>
                <w:spacing w:val="-3"/>
              </w:rPr>
            </w:pPr>
            <w:r>
              <w:rPr>
                <w:spacing w:val="-3"/>
              </w:rPr>
              <w:tab/>
              <w:t>824.000,00</w:t>
            </w:r>
          </w:p>
        </w:tc>
        <w:tc>
          <w:tcPr>
            <w:tcW w:w="1559" w:type="dxa"/>
          </w:tcPr>
          <w:p w:rsidR="006D77B4" w:rsidRDefault="006D77B4" w:rsidP="00B92CB6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Ja (102%)</w:t>
            </w:r>
          </w:p>
        </w:tc>
        <w:tc>
          <w:tcPr>
            <w:tcW w:w="1559" w:type="dxa"/>
          </w:tcPr>
          <w:p w:rsidR="006D77B4" w:rsidRDefault="006D77B4" w:rsidP="00B92CB6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Ja (103%)</w:t>
            </w:r>
          </w:p>
        </w:tc>
      </w:tr>
      <w:tr w:rsidR="006D77B4" w:rsidTr="00925581">
        <w:tc>
          <w:tcPr>
            <w:tcW w:w="2092" w:type="dxa"/>
          </w:tcPr>
          <w:p w:rsidR="006D77B4" w:rsidRDefault="006D77B4" w:rsidP="001455CB">
            <w:pPr>
              <w:rPr>
                <w:spacing w:val="-3"/>
              </w:rPr>
            </w:pPr>
            <w:r>
              <w:rPr>
                <w:spacing w:val="-3"/>
              </w:rPr>
              <w:t>Werkingsjaar 2010</w:t>
            </w:r>
          </w:p>
        </w:tc>
        <w:tc>
          <w:tcPr>
            <w:tcW w:w="2127" w:type="dxa"/>
          </w:tcPr>
          <w:p w:rsidR="006D77B4" w:rsidRDefault="006D77B4" w:rsidP="00A43C85">
            <w:pPr>
              <w:tabs>
                <w:tab w:val="right" w:pos="1584"/>
              </w:tabs>
              <w:rPr>
                <w:spacing w:val="-3"/>
              </w:rPr>
            </w:pPr>
            <w:r>
              <w:rPr>
                <w:spacing w:val="-3"/>
              </w:rPr>
              <w:tab/>
              <w:t>826.000,00</w:t>
            </w:r>
          </w:p>
        </w:tc>
        <w:tc>
          <w:tcPr>
            <w:tcW w:w="1559" w:type="dxa"/>
          </w:tcPr>
          <w:p w:rsidR="006D77B4" w:rsidRDefault="006D77B4" w:rsidP="00471403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Ja (101%)</w:t>
            </w:r>
          </w:p>
        </w:tc>
        <w:tc>
          <w:tcPr>
            <w:tcW w:w="1559" w:type="dxa"/>
          </w:tcPr>
          <w:p w:rsidR="006D77B4" w:rsidRDefault="006D77B4" w:rsidP="00471403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Ja (101%)</w:t>
            </w:r>
          </w:p>
        </w:tc>
      </w:tr>
      <w:tr w:rsidR="006D77B4" w:rsidTr="00925581">
        <w:tc>
          <w:tcPr>
            <w:tcW w:w="2092" w:type="dxa"/>
          </w:tcPr>
          <w:p w:rsidR="006D77B4" w:rsidRDefault="006D77B4" w:rsidP="001455CB">
            <w:pPr>
              <w:rPr>
                <w:spacing w:val="-3"/>
              </w:rPr>
            </w:pPr>
            <w:r>
              <w:rPr>
                <w:spacing w:val="-3"/>
              </w:rPr>
              <w:t>Werkingsjaar 2011*</w:t>
            </w:r>
          </w:p>
        </w:tc>
        <w:tc>
          <w:tcPr>
            <w:tcW w:w="2127" w:type="dxa"/>
          </w:tcPr>
          <w:p w:rsidR="006D77B4" w:rsidRDefault="006D77B4" w:rsidP="00A43C85">
            <w:pPr>
              <w:tabs>
                <w:tab w:val="right" w:pos="1584"/>
              </w:tabs>
              <w:rPr>
                <w:spacing w:val="-3"/>
              </w:rPr>
            </w:pPr>
            <w:r>
              <w:rPr>
                <w:spacing w:val="-3"/>
              </w:rPr>
              <w:tab/>
              <w:t>802.449,74</w:t>
            </w:r>
          </w:p>
        </w:tc>
        <w:tc>
          <w:tcPr>
            <w:tcW w:w="1559" w:type="dxa"/>
          </w:tcPr>
          <w:p w:rsidR="006D77B4" w:rsidRDefault="006D77B4" w:rsidP="00B92CB6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Ja (101%)</w:t>
            </w:r>
          </w:p>
        </w:tc>
        <w:tc>
          <w:tcPr>
            <w:tcW w:w="1559" w:type="dxa"/>
          </w:tcPr>
          <w:p w:rsidR="006D77B4" w:rsidRDefault="006D77B4" w:rsidP="00B92CB6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Nee (94%)</w:t>
            </w:r>
          </w:p>
        </w:tc>
      </w:tr>
      <w:tr w:rsidR="006D77B4" w:rsidTr="00150C5F">
        <w:tc>
          <w:tcPr>
            <w:tcW w:w="7337" w:type="dxa"/>
            <w:gridSpan w:val="4"/>
          </w:tcPr>
          <w:p w:rsidR="006D77B4" w:rsidRPr="006D77B4" w:rsidRDefault="006D77B4" w:rsidP="006D77B4">
            <w:pPr>
              <w:rPr>
                <w:spacing w:val="-3"/>
                <w:sz w:val="16"/>
                <w:szCs w:val="16"/>
              </w:rPr>
            </w:pPr>
            <w:r w:rsidRPr="006D77B4">
              <w:rPr>
                <w:spacing w:val="-3"/>
                <w:sz w:val="16"/>
                <w:szCs w:val="16"/>
              </w:rPr>
              <w:t xml:space="preserve">*2011: </w:t>
            </w:r>
            <w:r>
              <w:rPr>
                <w:spacing w:val="-3"/>
                <w:sz w:val="16"/>
                <w:szCs w:val="16"/>
              </w:rPr>
              <w:t xml:space="preserve"> subsidie toegekend binnen de beschikbare kredieten voor alle besturen (gem, </w:t>
            </w:r>
            <w:proofErr w:type="spellStart"/>
            <w:r>
              <w:rPr>
                <w:spacing w:val="-3"/>
                <w:sz w:val="16"/>
                <w:szCs w:val="16"/>
              </w:rPr>
              <w:t>prov</w:t>
            </w:r>
            <w:proofErr w:type="spellEnd"/>
            <w:r>
              <w:rPr>
                <w:spacing w:val="-3"/>
                <w:sz w:val="16"/>
                <w:szCs w:val="16"/>
              </w:rPr>
              <w:t xml:space="preserve">, </w:t>
            </w:r>
            <w:proofErr w:type="spellStart"/>
            <w:r>
              <w:rPr>
                <w:spacing w:val="-3"/>
                <w:sz w:val="16"/>
                <w:szCs w:val="16"/>
              </w:rPr>
              <w:t>vgc</w:t>
            </w:r>
            <w:proofErr w:type="spellEnd"/>
            <w:r>
              <w:rPr>
                <w:spacing w:val="-3"/>
                <w:sz w:val="16"/>
                <w:szCs w:val="16"/>
              </w:rPr>
              <w:t>)</w:t>
            </w:r>
          </w:p>
        </w:tc>
      </w:tr>
    </w:tbl>
    <w:p w:rsidR="001455CB" w:rsidRPr="008F5B51" w:rsidRDefault="001455CB" w:rsidP="00D84D3C">
      <w:pPr>
        <w:ind w:left="851"/>
        <w:rPr>
          <w:spacing w:val="-3"/>
          <w:sz w:val="22"/>
          <w:szCs w:val="22"/>
        </w:rPr>
      </w:pPr>
      <w:bookmarkStart w:id="0" w:name="_GoBack"/>
      <w:bookmarkEnd w:id="0"/>
    </w:p>
    <w:sectPr w:rsidR="001455CB" w:rsidRPr="008F5B51" w:rsidSect="00FB3F10">
      <w:pgSz w:w="11906" w:h="16838" w:code="9"/>
      <w:pgMar w:top="1417" w:right="1700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41AEB8E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>
    <w:nsid w:val="01507791"/>
    <w:multiLevelType w:val="hybridMultilevel"/>
    <w:tmpl w:val="8C9482A6"/>
    <w:lvl w:ilvl="0" w:tplc="0813000F">
      <w:start w:val="1"/>
      <w:numFmt w:val="decimal"/>
      <w:lvlText w:val="%1."/>
      <w:lvlJc w:val="left"/>
      <w:pPr>
        <w:ind w:left="786" w:hanging="360"/>
      </w:p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2BE6318"/>
    <w:multiLevelType w:val="hybridMultilevel"/>
    <w:tmpl w:val="D6367628"/>
    <w:lvl w:ilvl="0" w:tplc="F950F842">
      <w:start w:val="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D2861"/>
    <w:multiLevelType w:val="hybridMultilevel"/>
    <w:tmpl w:val="95AC7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34C14"/>
    <w:multiLevelType w:val="hybridMultilevel"/>
    <w:tmpl w:val="CA74667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8096A"/>
    <w:multiLevelType w:val="hybridMultilevel"/>
    <w:tmpl w:val="1FB482F6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CF7F4C"/>
    <w:multiLevelType w:val="hybridMultilevel"/>
    <w:tmpl w:val="B7A8441A"/>
    <w:lvl w:ilvl="0" w:tplc="32E00A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32E00AC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1F194634"/>
    <w:multiLevelType w:val="hybridMultilevel"/>
    <w:tmpl w:val="A7CA8BA4"/>
    <w:lvl w:ilvl="0" w:tplc="8BC8FD9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5264E3A"/>
    <w:multiLevelType w:val="hybridMultilevel"/>
    <w:tmpl w:val="800CF53A"/>
    <w:lvl w:ilvl="0" w:tplc="55F87314">
      <w:start w:val="1"/>
      <w:numFmt w:val="decimal"/>
      <w:lvlText w:val="%1°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041C12"/>
    <w:multiLevelType w:val="hybridMultilevel"/>
    <w:tmpl w:val="2A182318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502574"/>
    <w:multiLevelType w:val="hybridMultilevel"/>
    <w:tmpl w:val="377AC5C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50EF9"/>
    <w:multiLevelType w:val="hybridMultilevel"/>
    <w:tmpl w:val="0FD25B74"/>
    <w:lvl w:ilvl="0" w:tplc="F950F842">
      <w:start w:val="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3442B"/>
    <w:multiLevelType w:val="hybridMultilevel"/>
    <w:tmpl w:val="83E449C8"/>
    <w:lvl w:ilvl="0" w:tplc="7660C3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50B2"/>
    <w:multiLevelType w:val="hybridMultilevel"/>
    <w:tmpl w:val="7EA618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80059"/>
    <w:multiLevelType w:val="hybridMultilevel"/>
    <w:tmpl w:val="800CF53A"/>
    <w:lvl w:ilvl="0" w:tplc="55F87314">
      <w:start w:val="1"/>
      <w:numFmt w:val="decimal"/>
      <w:lvlText w:val="%1°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EF38CC"/>
    <w:multiLevelType w:val="hybridMultilevel"/>
    <w:tmpl w:val="F8FEEAB2"/>
    <w:lvl w:ilvl="0" w:tplc="0813000F">
      <w:start w:val="1"/>
      <w:numFmt w:val="decimal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A420725"/>
    <w:multiLevelType w:val="hybridMultilevel"/>
    <w:tmpl w:val="06A099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56D4B"/>
    <w:multiLevelType w:val="hybridMultilevel"/>
    <w:tmpl w:val="FB0C95EC"/>
    <w:lvl w:ilvl="0" w:tplc="D94E01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31" w:hanging="360"/>
      </w:pPr>
    </w:lvl>
    <w:lvl w:ilvl="2" w:tplc="0813001B" w:tentative="1">
      <w:start w:val="1"/>
      <w:numFmt w:val="lowerRoman"/>
      <w:lvlText w:val="%3."/>
      <w:lvlJc w:val="right"/>
      <w:pPr>
        <w:ind w:left="2651" w:hanging="180"/>
      </w:pPr>
    </w:lvl>
    <w:lvl w:ilvl="3" w:tplc="0813000F" w:tentative="1">
      <w:start w:val="1"/>
      <w:numFmt w:val="decimal"/>
      <w:lvlText w:val="%4."/>
      <w:lvlJc w:val="left"/>
      <w:pPr>
        <w:ind w:left="3371" w:hanging="360"/>
      </w:pPr>
    </w:lvl>
    <w:lvl w:ilvl="4" w:tplc="08130019" w:tentative="1">
      <w:start w:val="1"/>
      <w:numFmt w:val="lowerLetter"/>
      <w:lvlText w:val="%5."/>
      <w:lvlJc w:val="left"/>
      <w:pPr>
        <w:ind w:left="4091" w:hanging="360"/>
      </w:pPr>
    </w:lvl>
    <w:lvl w:ilvl="5" w:tplc="0813001B" w:tentative="1">
      <w:start w:val="1"/>
      <w:numFmt w:val="lowerRoman"/>
      <w:lvlText w:val="%6."/>
      <w:lvlJc w:val="right"/>
      <w:pPr>
        <w:ind w:left="4811" w:hanging="180"/>
      </w:pPr>
    </w:lvl>
    <w:lvl w:ilvl="6" w:tplc="0813000F" w:tentative="1">
      <w:start w:val="1"/>
      <w:numFmt w:val="decimal"/>
      <w:lvlText w:val="%7."/>
      <w:lvlJc w:val="left"/>
      <w:pPr>
        <w:ind w:left="5531" w:hanging="360"/>
      </w:pPr>
    </w:lvl>
    <w:lvl w:ilvl="7" w:tplc="08130019" w:tentative="1">
      <w:start w:val="1"/>
      <w:numFmt w:val="lowerLetter"/>
      <w:lvlText w:val="%8."/>
      <w:lvlJc w:val="left"/>
      <w:pPr>
        <w:ind w:left="6251" w:hanging="360"/>
      </w:pPr>
    </w:lvl>
    <w:lvl w:ilvl="8" w:tplc="08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78F44F6"/>
    <w:multiLevelType w:val="hybridMultilevel"/>
    <w:tmpl w:val="8334E1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C578B3"/>
    <w:multiLevelType w:val="hybridMultilevel"/>
    <w:tmpl w:val="8C9482A6"/>
    <w:lvl w:ilvl="0" w:tplc="0813000F">
      <w:start w:val="1"/>
      <w:numFmt w:val="decimal"/>
      <w:lvlText w:val="%1."/>
      <w:lvlJc w:val="left"/>
      <w:pPr>
        <w:ind w:left="786" w:hanging="360"/>
      </w:p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D344C76"/>
    <w:multiLevelType w:val="hybridMultilevel"/>
    <w:tmpl w:val="D390D6E4"/>
    <w:lvl w:ilvl="0" w:tplc="DC1EF8AE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5E9E2CFA"/>
    <w:multiLevelType w:val="hybridMultilevel"/>
    <w:tmpl w:val="50EA99B4"/>
    <w:lvl w:ilvl="0" w:tplc="59881934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63061C4F"/>
    <w:multiLevelType w:val="hybridMultilevel"/>
    <w:tmpl w:val="C0FC05EE"/>
    <w:lvl w:ilvl="0" w:tplc="F950F842">
      <w:start w:val="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E6354"/>
    <w:multiLevelType w:val="hybridMultilevel"/>
    <w:tmpl w:val="D4AC40BC"/>
    <w:lvl w:ilvl="0" w:tplc="08130017">
      <w:start w:val="1"/>
      <w:numFmt w:val="lowerLetter"/>
      <w:lvlText w:val="%1)"/>
      <w:lvlJc w:val="left"/>
      <w:pPr>
        <w:ind w:left="786" w:hanging="360"/>
      </w:p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E993C7A"/>
    <w:multiLevelType w:val="hybridMultilevel"/>
    <w:tmpl w:val="9F9234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D327A"/>
    <w:multiLevelType w:val="hybridMultilevel"/>
    <w:tmpl w:val="3788D71E"/>
    <w:lvl w:ilvl="0" w:tplc="31003B2A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79C0032B"/>
    <w:multiLevelType w:val="hybridMultilevel"/>
    <w:tmpl w:val="F72E552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A6862"/>
    <w:multiLevelType w:val="hybridMultilevel"/>
    <w:tmpl w:val="F37C79A8"/>
    <w:lvl w:ilvl="0" w:tplc="0EF8A3D6">
      <w:start w:val="80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1"/>
  </w:num>
  <w:num w:numId="4">
    <w:abstractNumId w:val="2"/>
  </w:num>
  <w:num w:numId="5">
    <w:abstractNumId w:val="8"/>
  </w:num>
  <w:num w:numId="6">
    <w:abstractNumId w:val="14"/>
  </w:num>
  <w:num w:numId="7">
    <w:abstractNumId w:val="18"/>
  </w:num>
  <w:num w:numId="8">
    <w:abstractNumId w:val="4"/>
  </w:num>
  <w:num w:numId="9">
    <w:abstractNumId w:val="26"/>
  </w:num>
  <w:num w:numId="10">
    <w:abstractNumId w:val="3"/>
  </w:num>
  <w:num w:numId="11">
    <w:abstractNumId w:val="5"/>
  </w:num>
  <w:num w:numId="12">
    <w:abstractNumId w:val="16"/>
  </w:num>
  <w:num w:numId="13">
    <w:abstractNumId w:val="13"/>
  </w:num>
  <w:num w:numId="14">
    <w:abstractNumId w:val="23"/>
  </w:num>
  <w:num w:numId="15">
    <w:abstractNumId w:val="19"/>
  </w:num>
  <w:num w:numId="16">
    <w:abstractNumId w:val="1"/>
  </w:num>
  <w:num w:numId="17">
    <w:abstractNumId w:val="1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5"/>
  </w:num>
  <w:num w:numId="21">
    <w:abstractNumId w:val="7"/>
  </w:num>
  <w:num w:numId="22">
    <w:abstractNumId w:val="24"/>
  </w:num>
  <w:num w:numId="23">
    <w:abstractNumId w:val="25"/>
  </w:num>
  <w:num w:numId="24">
    <w:abstractNumId w:val="12"/>
  </w:num>
  <w:num w:numId="25">
    <w:abstractNumId w:val="20"/>
  </w:num>
  <w:num w:numId="26">
    <w:abstractNumId w:val="21"/>
  </w:num>
  <w:num w:numId="27">
    <w:abstractNumId w:val="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7D"/>
    <w:rsid w:val="00010AEF"/>
    <w:rsid w:val="000128EF"/>
    <w:rsid w:val="0002183C"/>
    <w:rsid w:val="00035CCC"/>
    <w:rsid w:val="00046BEA"/>
    <w:rsid w:val="00060EAB"/>
    <w:rsid w:val="00066FBF"/>
    <w:rsid w:val="00080892"/>
    <w:rsid w:val="0008718B"/>
    <w:rsid w:val="00087451"/>
    <w:rsid w:val="00093B4A"/>
    <w:rsid w:val="00094125"/>
    <w:rsid w:val="000B262F"/>
    <w:rsid w:val="000D5CD6"/>
    <w:rsid w:val="000D69BD"/>
    <w:rsid w:val="000E6812"/>
    <w:rsid w:val="000E6EEA"/>
    <w:rsid w:val="00107AFC"/>
    <w:rsid w:val="00110938"/>
    <w:rsid w:val="00110BEB"/>
    <w:rsid w:val="00135C72"/>
    <w:rsid w:val="00141556"/>
    <w:rsid w:val="00143D94"/>
    <w:rsid w:val="001455CB"/>
    <w:rsid w:val="0015300E"/>
    <w:rsid w:val="001A01E8"/>
    <w:rsid w:val="001B1C06"/>
    <w:rsid w:val="001C34AF"/>
    <w:rsid w:val="001C3B4A"/>
    <w:rsid w:val="001C4C1D"/>
    <w:rsid w:val="001C7EA0"/>
    <w:rsid w:val="001D4C77"/>
    <w:rsid w:val="002004FE"/>
    <w:rsid w:val="0020679C"/>
    <w:rsid w:val="002215EB"/>
    <w:rsid w:val="0024646F"/>
    <w:rsid w:val="00252EEE"/>
    <w:rsid w:val="0025527A"/>
    <w:rsid w:val="00256FDF"/>
    <w:rsid w:val="00257DD1"/>
    <w:rsid w:val="002602F4"/>
    <w:rsid w:val="00263794"/>
    <w:rsid w:val="002822AE"/>
    <w:rsid w:val="00293231"/>
    <w:rsid w:val="002B014A"/>
    <w:rsid w:val="002B136C"/>
    <w:rsid w:val="002B2B9E"/>
    <w:rsid w:val="002B2CFD"/>
    <w:rsid w:val="002C45D0"/>
    <w:rsid w:val="002D502E"/>
    <w:rsid w:val="002E581E"/>
    <w:rsid w:val="003143A6"/>
    <w:rsid w:val="00330A08"/>
    <w:rsid w:val="003322FC"/>
    <w:rsid w:val="00335846"/>
    <w:rsid w:val="00357184"/>
    <w:rsid w:val="003579D3"/>
    <w:rsid w:val="003676BE"/>
    <w:rsid w:val="00377CB4"/>
    <w:rsid w:val="0039131B"/>
    <w:rsid w:val="00393292"/>
    <w:rsid w:val="003A1254"/>
    <w:rsid w:val="003A2BA2"/>
    <w:rsid w:val="003B5C9A"/>
    <w:rsid w:val="003C4D7E"/>
    <w:rsid w:val="003D65E3"/>
    <w:rsid w:val="003D6BD3"/>
    <w:rsid w:val="003D77A4"/>
    <w:rsid w:val="003D7FC8"/>
    <w:rsid w:val="003F0F0D"/>
    <w:rsid w:val="003F3BFB"/>
    <w:rsid w:val="004126FF"/>
    <w:rsid w:val="00412BD2"/>
    <w:rsid w:val="00417055"/>
    <w:rsid w:val="004214FE"/>
    <w:rsid w:val="00422B47"/>
    <w:rsid w:val="00425E4A"/>
    <w:rsid w:val="00430640"/>
    <w:rsid w:val="0043584A"/>
    <w:rsid w:val="00441C9E"/>
    <w:rsid w:val="00471403"/>
    <w:rsid w:val="004735D5"/>
    <w:rsid w:val="00473889"/>
    <w:rsid w:val="00475496"/>
    <w:rsid w:val="00482069"/>
    <w:rsid w:val="00486636"/>
    <w:rsid w:val="004867A8"/>
    <w:rsid w:val="00490287"/>
    <w:rsid w:val="004A1159"/>
    <w:rsid w:val="004B0A2B"/>
    <w:rsid w:val="004B5FCF"/>
    <w:rsid w:val="004B6E55"/>
    <w:rsid w:val="004C475A"/>
    <w:rsid w:val="004C53AB"/>
    <w:rsid w:val="004C7F62"/>
    <w:rsid w:val="004D1D4D"/>
    <w:rsid w:val="004D23D3"/>
    <w:rsid w:val="004D2C31"/>
    <w:rsid w:val="004D3E11"/>
    <w:rsid w:val="004D4E7C"/>
    <w:rsid w:val="004D65C1"/>
    <w:rsid w:val="004F6363"/>
    <w:rsid w:val="00502B0C"/>
    <w:rsid w:val="0051464A"/>
    <w:rsid w:val="00515684"/>
    <w:rsid w:val="0054576A"/>
    <w:rsid w:val="00546300"/>
    <w:rsid w:val="00556E52"/>
    <w:rsid w:val="005B4DC1"/>
    <w:rsid w:val="005B5FA7"/>
    <w:rsid w:val="005C346E"/>
    <w:rsid w:val="005D1B45"/>
    <w:rsid w:val="005E223F"/>
    <w:rsid w:val="005E6D2E"/>
    <w:rsid w:val="005F3B9B"/>
    <w:rsid w:val="005F4BF3"/>
    <w:rsid w:val="006009EA"/>
    <w:rsid w:val="00600E16"/>
    <w:rsid w:val="0060735B"/>
    <w:rsid w:val="00621665"/>
    <w:rsid w:val="006405B1"/>
    <w:rsid w:val="0065121F"/>
    <w:rsid w:val="00660314"/>
    <w:rsid w:val="00666C7C"/>
    <w:rsid w:val="0067031E"/>
    <w:rsid w:val="00672E53"/>
    <w:rsid w:val="006761A9"/>
    <w:rsid w:val="006B0E03"/>
    <w:rsid w:val="006C70A7"/>
    <w:rsid w:val="006D56E9"/>
    <w:rsid w:val="006D77B4"/>
    <w:rsid w:val="006E04B7"/>
    <w:rsid w:val="006F3AB7"/>
    <w:rsid w:val="006F517B"/>
    <w:rsid w:val="00705507"/>
    <w:rsid w:val="007224D1"/>
    <w:rsid w:val="00724098"/>
    <w:rsid w:val="007267AF"/>
    <w:rsid w:val="00733342"/>
    <w:rsid w:val="00734DF4"/>
    <w:rsid w:val="00747B7D"/>
    <w:rsid w:val="007526FA"/>
    <w:rsid w:val="007536AA"/>
    <w:rsid w:val="007579DD"/>
    <w:rsid w:val="00760262"/>
    <w:rsid w:val="007A2478"/>
    <w:rsid w:val="007B0EB7"/>
    <w:rsid w:val="007B53A5"/>
    <w:rsid w:val="007C4706"/>
    <w:rsid w:val="007D39D5"/>
    <w:rsid w:val="007E3E32"/>
    <w:rsid w:val="007F5344"/>
    <w:rsid w:val="007F5B36"/>
    <w:rsid w:val="008077E4"/>
    <w:rsid w:val="0082084B"/>
    <w:rsid w:val="00831529"/>
    <w:rsid w:val="00866A42"/>
    <w:rsid w:val="008671D0"/>
    <w:rsid w:val="008747FD"/>
    <w:rsid w:val="0089224C"/>
    <w:rsid w:val="008A08BB"/>
    <w:rsid w:val="008A7DE3"/>
    <w:rsid w:val="008C3116"/>
    <w:rsid w:val="008D0206"/>
    <w:rsid w:val="008E02D1"/>
    <w:rsid w:val="008F5B51"/>
    <w:rsid w:val="008F5C62"/>
    <w:rsid w:val="00901C27"/>
    <w:rsid w:val="00907ABE"/>
    <w:rsid w:val="0092061E"/>
    <w:rsid w:val="009223A2"/>
    <w:rsid w:val="009437D7"/>
    <w:rsid w:val="00961DA3"/>
    <w:rsid w:val="00973F3A"/>
    <w:rsid w:val="0098158E"/>
    <w:rsid w:val="00990F04"/>
    <w:rsid w:val="009A74FC"/>
    <w:rsid w:val="009B0281"/>
    <w:rsid w:val="009B2EFB"/>
    <w:rsid w:val="009C631C"/>
    <w:rsid w:val="009D710D"/>
    <w:rsid w:val="009F09DD"/>
    <w:rsid w:val="009F6933"/>
    <w:rsid w:val="00A06939"/>
    <w:rsid w:val="00A1128D"/>
    <w:rsid w:val="00A11774"/>
    <w:rsid w:val="00A43C51"/>
    <w:rsid w:val="00A43C85"/>
    <w:rsid w:val="00A56BA4"/>
    <w:rsid w:val="00A700A2"/>
    <w:rsid w:val="00A7127E"/>
    <w:rsid w:val="00A73A6D"/>
    <w:rsid w:val="00A96F1E"/>
    <w:rsid w:val="00AA0363"/>
    <w:rsid w:val="00AA575D"/>
    <w:rsid w:val="00AA5C9D"/>
    <w:rsid w:val="00AB7A24"/>
    <w:rsid w:val="00AD15CB"/>
    <w:rsid w:val="00AD6AEF"/>
    <w:rsid w:val="00AD7534"/>
    <w:rsid w:val="00AE52C8"/>
    <w:rsid w:val="00AE6C9B"/>
    <w:rsid w:val="00AF2244"/>
    <w:rsid w:val="00AF6523"/>
    <w:rsid w:val="00B2534A"/>
    <w:rsid w:val="00B30802"/>
    <w:rsid w:val="00B323BF"/>
    <w:rsid w:val="00B33EE0"/>
    <w:rsid w:val="00B92CB6"/>
    <w:rsid w:val="00BA0A8E"/>
    <w:rsid w:val="00BA0C0E"/>
    <w:rsid w:val="00BA1613"/>
    <w:rsid w:val="00BC4F1B"/>
    <w:rsid w:val="00BC7CEF"/>
    <w:rsid w:val="00BD4626"/>
    <w:rsid w:val="00BE1FC0"/>
    <w:rsid w:val="00C04F2B"/>
    <w:rsid w:val="00C10C6B"/>
    <w:rsid w:val="00C31E02"/>
    <w:rsid w:val="00C3642E"/>
    <w:rsid w:val="00C40C35"/>
    <w:rsid w:val="00C42AC1"/>
    <w:rsid w:val="00C66904"/>
    <w:rsid w:val="00C848CA"/>
    <w:rsid w:val="00C86155"/>
    <w:rsid w:val="00C931BE"/>
    <w:rsid w:val="00CB2935"/>
    <w:rsid w:val="00D15E0A"/>
    <w:rsid w:val="00D23F2C"/>
    <w:rsid w:val="00D46880"/>
    <w:rsid w:val="00D64D07"/>
    <w:rsid w:val="00D667F3"/>
    <w:rsid w:val="00D84D3C"/>
    <w:rsid w:val="00D876C2"/>
    <w:rsid w:val="00D87EED"/>
    <w:rsid w:val="00D92135"/>
    <w:rsid w:val="00DB0939"/>
    <w:rsid w:val="00DC67A9"/>
    <w:rsid w:val="00DC7885"/>
    <w:rsid w:val="00DF3242"/>
    <w:rsid w:val="00DF6AE3"/>
    <w:rsid w:val="00E03F56"/>
    <w:rsid w:val="00E337A9"/>
    <w:rsid w:val="00E35F01"/>
    <w:rsid w:val="00E50C8F"/>
    <w:rsid w:val="00E61B68"/>
    <w:rsid w:val="00E70072"/>
    <w:rsid w:val="00E77F56"/>
    <w:rsid w:val="00E941FD"/>
    <w:rsid w:val="00E94621"/>
    <w:rsid w:val="00EA04CD"/>
    <w:rsid w:val="00EA4290"/>
    <w:rsid w:val="00EA79DD"/>
    <w:rsid w:val="00EB6FF5"/>
    <w:rsid w:val="00EC2B24"/>
    <w:rsid w:val="00EC79C0"/>
    <w:rsid w:val="00EE0DDA"/>
    <w:rsid w:val="00EF2DCA"/>
    <w:rsid w:val="00EF4BDF"/>
    <w:rsid w:val="00F03C63"/>
    <w:rsid w:val="00F07E1E"/>
    <w:rsid w:val="00F11244"/>
    <w:rsid w:val="00F50952"/>
    <w:rsid w:val="00F559FF"/>
    <w:rsid w:val="00F622ED"/>
    <w:rsid w:val="00F649B3"/>
    <w:rsid w:val="00F656B1"/>
    <w:rsid w:val="00F722D8"/>
    <w:rsid w:val="00F77103"/>
    <w:rsid w:val="00F83C61"/>
    <w:rsid w:val="00FB0EA3"/>
    <w:rsid w:val="00FB3F10"/>
    <w:rsid w:val="00FC0B76"/>
    <w:rsid w:val="00FC0C32"/>
    <w:rsid w:val="00FC23EC"/>
    <w:rsid w:val="00FD213F"/>
    <w:rsid w:val="00FD21E0"/>
    <w:rsid w:val="00FE14E9"/>
    <w:rsid w:val="00FF3E6A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7B7D"/>
    <w:rPr>
      <w:rFonts w:eastAsia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747B7D"/>
    <w:pPr>
      <w:keepNext/>
      <w:outlineLvl w:val="0"/>
    </w:pPr>
    <w:rPr>
      <w:b/>
      <w:bCs/>
      <w:sz w:val="28"/>
      <w:u w:val="single"/>
    </w:rPr>
  </w:style>
  <w:style w:type="paragraph" w:styleId="Kop2">
    <w:name w:val="heading 2"/>
    <w:basedOn w:val="Standaard"/>
    <w:next w:val="Standaard"/>
    <w:link w:val="Kop2Char"/>
    <w:qFormat/>
    <w:rsid w:val="00747B7D"/>
    <w:pPr>
      <w:keepNext/>
      <w:outlineLvl w:val="1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47B7D"/>
    <w:rPr>
      <w:rFonts w:eastAsia="Times New Roman"/>
      <w:b/>
      <w:bCs/>
      <w:sz w:val="28"/>
      <w:u w:val="single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747B7D"/>
    <w:rPr>
      <w:rFonts w:eastAsia="Times New Roman"/>
      <w:u w:val="single"/>
      <w:lang w:val="nl-NL" w:eastAsia="nl-NL"/>
    </w:rPr>
  </w:style>
  <w:style w:type="paragraph" w:styleId="Plattetekstinspringen">
    <w:name w:val="Body Text Indent"/>
    <w:basedOn w:val="Standaard"/>
    <w:link w:val="PlattetekstinspringenChar"/>
    <w:semiHidden/>
    <w:rsid w:val="00747B7D"/>
    <w:pPr>
      <w:ind w:left="360"/>
      <w:jc w:val="both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747B7D"/>
    <w:rPr>
      <w:rFonts w:eastAsia="Times New Roman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2B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2B24"/>
    <w:rPr>
      <w:rFonts w:ascii="Tahoma" w:eastAsia="Times New Roman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semiHidden/>
    <w:rsid w:val="004214FE"/>
    <w:rPr>
      <w:sz w:val="16"/>
    </w:rPr>
  </w:style>
  <w:style w:type="paragraph" w:styleId="Bijschrift">
    <w:name w:val="caption"/>
    <w:basedOn w:val="Standaard"/>
    <w:next w:val="Standaard"/>
    <w:qFormat/>
    <w:rsid w:val="004214FE"/>
    <w:pPr>
      <w:framePr w:w="4820" w:h="1865" w:hRule="exact" w:hSpace="142" w:vSpace="142" w:wrap="notBeside" w:vAnchor="page" w:hAnchor="page" w:x="1248" w:y="2156" w:anchorLock="1"/>
      <w:overflowPunct w:val="0"/>
      <w:autoSpaceDE w:val="0"/>
      <w:autoSpaceDN w:val="0"/>
      <w:adjustRightInd w:val="0"/>
      <w:textAlignment w:val="baseline"/>
    </w:pPr>
    <w:rPr>
      <w:vanish/>
      <w:szCs w:val="20"/>
    </w:rPr>
  </w:style>
  <w:style w:type="paragraph" w:styleId="Lijstalinea">
    <w:name w:val="List Paragraph"/>
    <w:basedOn w:val="Standaard"/>
    <w:uiPriority w:val="34"/>
    <w:qFormat/>
    <w:rsid w:val="00330A08"/>
    <w:pPr>
      <w:ind w:left="720"/>
      <w:contextualSpacing/>
    </w:pPr>
  </w:style>
  <w:style w:type="paragraph" w:styleId="Plattetekst2">
    <w:name w:val="Body Text 2"/>
    <w:basedOn w:val="Standaard"/>
    <w:link w:val="Plattetekst2Char"/>
    <w:uiPriority w:val="99"/>
    <w:unhideWhenUsed/>
    <w:rsid w:val="004A115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rsid w:val="004A1159"/>
    <w:rPr>
      <w:rFonts w:eastAsia="Times New Roman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DC78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Titel">
    <w:name w:val="SV Titel"/>
    <w:basedOn w:val="Standaard"/>
    <w:rsid w:val="005E6D2E"/>
    <w:pPr>
      <w:jc w:val="both"/>
    </w:pPr>
    <w:rPr>
      <w:rFonts w:eastAsiaTheme="minorHAnsi"/>
      <w:i/>
      <w:iCs/>
      <w:sz w:val="22"/>
      <w:szCs w:val="22"/>
      <w:lang w:val="nl-BE"/>
    </w:rPr>
  </w:style>
  <w:style w:type="paragraph" w:customStyle="1" w:styleId="StandaardSV">
    <w:name w:val="Standaard SV"/>
    <w:basedOn w:val="Standaard"/>
    <w:rsid w:val="005E6D2E"/>
    <w:pPr>
      <w:jc w:val="both"/>
    </w:pPr>
    <w:rPr>
      <w:rFonts w:eastAsiaTheme="minorHAnsi"/>
      <w:sz w:val="22"/>
      <w:szCs w:val="22"/>
      <w:lang w:val="nl-BE"/>
    </w:rPr>
  </w:style>
  <w:style w:type="paragraph" w:styleId="Lijstnummering">
    <w:name w:val="List Number"/>
    <w:basedOn w:val="Standaard"/>
    <w:rsid w:val="003579D3"/>
    <w:pPr>
      <w:numPr>
        <w:numId w:val="27"/>
      </w:numPr>
      <w:suppressAutoHyphens/>
    </w:pPr>
    <w:rPr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7B7D"/>
    <w:rPr>
      <w:rFonts w:eastAsia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747B7D"/>
    <w:pPr>
      <w:keepNext/>
      <w:outlineLvl w:val="0"/>
    </w:pPr>
    <w:rPr>
      <w:b/>
      <w:bCs/>
      <w:sz w:val="28"/>
      <w:u w:val="single"/>
    </w:rPr>
  </w:style>
  <w:style w:type="paragraph" w:styleId="Kop2">
    <w:name w:val="heading 2"/>
    <w:basedOn w:val="Standaard"/>
    <w:next w:val="Standaard"/>
    <w:link w:val="Kop2Char"/>
    <w:qFormat/>
    <w:rsid w:val="00747B7D"/>
    <w:pPr>
      <w:keepNext/>
      <w:outlineLvl w:val="1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47B7D"/>
    <w:rPr>
      <w:rFonts w:eastAsia="Times New Roman"/>
      <w:b/>
      <w:bCs/>
      <w:sz w:val="28"/>
      <w:u w:val="single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747B7D"/>
    <w:rPr>
      <w:rFonts w:eastAsia="Times New Roman"/>
      <w:u w:val="single"/>
      <w:lang w:val="nl-NL" w:eastAsia="nl-NL"/>
    </w:rPr>
  </w:style>
  <w:style w:type="paragraph" w:styleId="Plattetekstinspringen">
    <w:name w:val="Body Text Indent"/>
    <w:basedOn w:val="Standaard"/>
    <w:link w:val="PlattetekstinspringenChar"/>
    <w:semiHidden/>
    <w:rsid w:val="00747B7D"/>
    <w:pPr>
      <w:ind w:left="360"/>
      <w:jc w:val="both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747B7D"/>
    <w:rPr>
      <w:rFonts w:eastAsia="Times New Roman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2B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2B24"/>
    <w:rPr>
      <w:rFonts w:ascii="Tahoma" w:eastAsia="Times New Roman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semiHidden/>
    <w:rsid w:val="004214FE"/>
    <w:rPr>
      <w:sz w:val="16"/>
    </w:rPr>
  </w:style>
  <w:style w:type="paragraph" w:styleId="Bijschrift">
    <w:name w:val="caption"/>
    <w:basedOn w:val="Standaard"/>
    <w:next w:val="Standaard"/>
    <w:qFormat/>
    <w:rsid w:val="004214FE"/>
    <w:pPr>
      <w:framePr w:w="4820" w:h="1865" w:hRule="exact" w:hSpace="142" w:vSpace="142" w:wrap="notBeside" w:vAnchor="page" w:hAnchor="page" w:x="1248" w:y="2156" w:anchorLock="1"/>
      <w:overflowPunct w:val="0"/>
      <w:autoSpaceDE w:val="0"/>
      <w:autoSpaceDN w:val="0"/>
      <w:adjustRightInd w:val="0"/>
      <w:textAlignment w:val="baseline"/>
    </w:pPr>
    <w:rPr>
      <w:vanish/>
      <w:szCs w:val="20"/>
    </w:rPr>
  </w:style>
  <w:style w:type="paragraph" w:styleId="Lijstalinea">
    <w:name w:val="List Paragraph"/>
    <w:basedOn w:val="Standaard"/>
    <w:uiPriority w:val="34"/>
    <w:qFormat/>
    <w:rsid w:val="00330A08"/>
    <w:pPr>
      <w:ind w:left="720"/>
      <w:contextualSpacing/>
    </w:pPr>
  </w:style>
  <w:style w:type="paragraph" w:styleId="Plattetekst2">
    <w:name w:val="Body Text 2"/>
    <w:basedOn w:val="Standaard"/>
    <w:link w:val="Plattetekst2Char"/>
    <w:uiPriority w:val="99"/>
    <w:unhideWhenUsed/>
    <w:rsid w:val="004A115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rsid w:val="004A1159"/>
    <w:rPr>
      <w:rFonts w:eastAsia="Times New Roman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DC78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Titel">
    <w:name w:val="SV Titel"/>
    <w:basedOn w:val="Standaard"/>
    <w:rsid w:val="005E6D2E"/>
    <w:pPr>
      <w:jc w:val="both"/>
    </w:pPr>
    <w:rPr>
      <w:rFonts w:eastAsiaTheme="minorHAnsi"/>
      <w:i/>
      <w:iCs/>
      <w:sz w:val="22"/>
      <w:szCs w:val="22"/>
      <w:lang w:val="nl-BE"/>
    </w:rPr>
  </w:style>
  <w:style w:type="paragraph" w:customStyle="1" w:styleId="StandaardSV">
    <w:name w:val="Standaard SV"/>
    <w:basedOn w:val="Standaard"/>
    <w:rsid w:val="005E6D2E"/>
    <w:pPr>
      <w:jc w:val="both"/>
    </w:pPr>
    <w:rPr>
      <w:rFonts w:eastAsiaTheme="minorHAnsi"/>
      <w:sz w:val="22"/>
      <w:szCs w:val="22"/>
      <w:lang w:val="nl-BE"/>
    </w:rPr>
  </w:style>
  <w:style w:type="paragraph" w:styleId="Lijstnummering">
    <w:name w:val="List Number"/>
    <w:basedOn w:val="Standaard"/>
    <w:rsid w:val="003579D3"/>
    <w:pPr>
      <w:numPr>
        <w:numId w:val="27"/>
      </w:numPr>
      <w:suppressAutoHyphens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1F79-07CF-4DB6-A066-F98D2146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Bloso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elsvanmo</dc:creator>
  <cp:lastModifiedBy>Nathalie De Keyzer</cp:lastModifiedBy>
  <cp:revision>3</cp:revision>
  <cp:lastPrinted>2013-06-04T11:58:00Z</cp:lastPrinted>
  <dcterms:created xsi:type="dcterms:W3CDTF">2013-06-13T13:34:00Z</dcterms:created>
  <dcterms:modified xsi:type="dcterms:W3CDTF">2013-06-18T07:11:00Z</dcterms:modified>
</cp:coreProperties>
</file>