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8EF" w:rsidRDefault="006208EF" w:rsidP="00CE18CA">
      <w:pPr>
        <w:jc w:val="both"/>
        <w:rPr>
          <w:b/>
          <w:smallCaps/>
          <w:sz w:val="22"/>
        </w:rPr>
      </w:pPr>
      <w:r>
        <w:rPr>
          <w:b/>
          <w:smallCaps/>
          <w:sz w:val="22"/>
        </w:rPr>
        <w:t>ingrid lieten</w:t>
      </w:r>
    </w:p>
    <w:p w:rsidR="006208EF" w:rsidRDefault="006208EF" w:rsidP="00CE18CA">
      <w:pPr>
        <w:pStyle w:val="StandaardSV"/>
        <w:rPr>
          <w:smallCaps/>
        </w:rPr>
      </w:pPr>
      <w:r>
        <w:rPr>
          <w:smallCaps/>
        </w:rPr>
        <w:t>viceminister-president van de vlaamse regering, vlaams minister van innovatie, overheidsinvesteringen, media en armoedebestrijding</w:t>
      </w:r>
    </w:p>
    <w:p w:rsidR="006208EF" w:rsidRDefault="006208EF" w:rsidP="00CE18CA">
      <w:pPr>
        <w:pBdr>
          <w:bottom w:val="single" w:sz="4" w:space="1" w:color="auto"/>
        </w:pBdr>
        <w:jc w:val="both"/>
        <w:rPr>
          <w:sz w:val="22"/>
        </w:rPr>
      </w:pPr>
    </w:p>
    <w:p w:rsidR="006208EF" w:rsidRDefault="006208EF" w:rsidP="00CE18CA">
      <w:pPr>
        <w:jc w:val="both"/>
        <w:rPr>
          <w:sz w:val="22"/>
        </w:rPr>
      </w:pPr>
    </w:p>
    <w:p w:rsidR="006208EF" w:rsidRPr="00103D45" w:rsidRDefault="006208EF" w:rsidP="00CE18CA">
      <w:pPr>
        <w:jc w:val="both"/>
        <w:rPr>
          <w:b/>
          <w:smallCaps/>
          <w:sz w:val="22"/>
          <w:szCs w:val="22"/>
        </w:rPr>
      </w:pPr>
      <w:r w:rsidRPr="00103D45">
        <w:rPr>
          <w:b/>
          <w:smallCaps/>
          <w:sz w:val="22"/>
          <w:szCs w:val="22"/>
        </w:rPr>
        <w:t>antwoord</w:t>
      </w:r>
    </w:p>
    <w:p w:rsidR="006208EF" w:rsidRPr="00103D45" w:rsidRDefault="006208EF" w:rsidP="00CE18CA">
      <w:pPr>
        <w:jc w:val="both"/>
        <w:rPr>
          <w:sz w:val="22"/>
          <w:szCs w:val="22"/>
        </w:rPr>
      </w:pPr>
      <w:r w:rsidRPr="00103D45">
        <w:rPr>
          <w:sz w:val="22"/>
          <w:szCs w:val="22"/>
        </w:rPr>
        <w:t xml:space="preserve">op vraag nr. </w:t>
      </w:r>
      <w:r>
        <w:rPr>
          <w:sz w:val="22"/>
        </w:rPr>
        <w:t>281</w:t>
      </w:r>
      <w:r w:rsidRPr="00103D45">
        <w:rPr>
          <w:sz w:val="22"/>
          <w:szCs w:val="22"/>
        </w:rPr>
        <w:t xml:space="preserve"> van </w:t>
      </w:r>
      <w:r>
        <w:rPr>
          <w:sz w:val="22"/>
        </w:rPr>
        <w:t>8 maart 2013</w:t>
      </w:r>
    </w:p>
    <w:p w:rsidR="006208EF" w:rsidRDefault="006208EF" w:rsidP="00CE18CA">
      <w:pPr>
        <w:jc w:val="both"/>
        <w:rPr>
          <w:sz w:val="22"/>
        </w:rPr>
      </w:pPr>
      <w:r w:rsidRPr="00103D45">
        <w:rPr>
          <w:sz w:val="22"/>
          <w:szCs w:val="22"/>
        </w:rPr>
        <w:t xml:space="preserve">van </w:t>
      </w:r>
      <w:r>
        <w:rPr>
          <w:b/>
          <w:smallCaps/>
        </w:rPr>
        <w:t>sabine poleyn</w:t>
      </w:r>
    </w:p>
    <w:p w:rsidR="006208EF" w:rsidRDefault="006208EF" w:rsidP="00CE18CA">
      <w:pPr>
        <w:pBdr>
          <w:bottom w:val="single" w:sz="4" w:space="1" w:color="auto"/>
        </w:pBdr>
        <w:jc w:val="both"/>
        <w:rPr>
          <w:sz w:val="22"/>
        </w:rPr>
      </w:pPr>
    </w:p>
    <w:p w:rsidR="006208EF" w:rsidRPr="00E53DD4" w:rsidRDefault="006208EF" w:rsidP="00CE18CA">
      <w:pPr>
        <w:jc w:val="both"/>
        <w:rPr>
          <w:sz w:val="22"/>
          <w:szCs w:val="22"/>
        </w:rPr>
      </w:pPr>
    </w:p>
    <w:p w:rsidR="00193651" w:rsidRPr="00E53DD4" w:rsidRDefault="00193651" w:rsidP="00CE18CA">
      <w:pPr>
        <w:pStyle w:val="StandaardSV"/>
        <w:rPr>
          <w:szCs w:val="22"/>
        </w:rPr>
      </w:pPr>
    </w:p>
    <w:p w:rsidR="00016755" w:rsidRPr="00E53DD4" w:rsidRDefault="006208EF" w:rsidP="00CE18CA">
      <w:pPr>
        <w:pStyle w:val="StandaardSV"/>
        <w:ind w:left="360" w:hanging="360"/>
        <w:rPr>
          <w:szCs w:val="22"/>
        </w:rPr>
      </w:pPr>
      <w:r w:rsidRPr="00E53DD4">
        <w:rPr>
          <w:szCs w:val="22"/>
        </w:rPr>
        <w:t>1a.</w:t>
      </w:r>
      <w:r w:rsidRPr="00E53DD4">
        <w:rPr>
          <w:szCs w:val="22"/>
        </w:rPr>
        <w:tab/>
      </w:r>
      <w:r w:rsidR="00016755" w:rsidRPr="00E53DD4">
        <w:rPr>
          <w:szCs w:val="22"/>
        </w:rPr>
        <w:t xml:space="preserve">De cijfers waarnaar in de vraag verwezen </w:t>
      </w:r>
      <w:r w:rsidRPr="00E53DD4">
        <w:rPr>
          <w:szCs w:val="22"/>
        </w:rPr>
        <w:t>wordt</w:t>
      </w:r>
      <w:r w:rsidR="007117E9" w:rsidRPr="00E53DD4">
        <w:rPr>
          <w:szCs w:val="22"/>
        </w:rPr>
        <w:t>,</w:t>
      </w:r>
      <w:r w:rsidRPr="00E53DD4">
        <w:rPr>
          <w:szCs w:val="22"/>
        </w:rPr>
        <w:t xml:space="preserve"> </w:t>
      </w:r>
      <w:r w:rsidR="00016755" w:rsidRPr="00E53DD4">
        <w:rPr>
          <w:szCs w:val="22"/>
        </w:rPr>
        <w:t>hebben enkel betrekking op het hoger onderwijs. Met andere woorden</w:t>
      </w:r>
      <w:r w:rsidR="007117E9" w:rsidRPr="00E53DD4">
        <w:rPr>
          <w:szCs w:val="22"/>
        </w:rPr>
        <w:t>:</w:t>
      </w:r>
      <w:r w:rsidR="00016755" w:rsidRPr="00E53DD4">
        <w:rPr>
          <w:szCs w:val="22"/>
        </w:rPr>
        <w:t xml:space="preserve"> 1,3% van de totale O&amp;O</w:t>
      </w:r>
      <w:r w:rsidR="007117E9" w:rsidRPr="00E53DD4">
        <w:rPr>
          <w:szCs w:val="22"/>
        </w:rPr>
        <w:t>-</w:t>
      </w:r>
      <w:r w:rsidR="00016755" w:rsidRPr="00E53DD4">
        <w:rPr>
          <w:szCs w:val="22"/>
        </w:rPr>
        <w:t>uitgaven die door de Vlaamse instellingen uit het hoger onderwijs aan O&amp;O gespendeerd werden in 2011 zijn gebeurd door West-Vlaamse hogescholen</w:t>
      </w:r>
      <w:r w:rsidR="00823094">
        <w:rPr>
          <w:szCs w:val="22"/>
        </w:rPr>
        <w:t>. Dit getal is (absoluut gezien) laag</w:t>
      </w:r>
      <w:r w:rsidR="00016755" w:rsidRPr="00E53DD4">
        <w:rPr>
          <w:szCs w:val="22"/>
        </w:rPr>
        <w:t xml:space="preserve"> omdat er geen West-Vlaamse universiteiten zijn. </w:t>
      </w:r>
    </w:p>
    <w:p w:rsidR="00016755" w:rsidRPr="00E53DD4" w:rsidRDefault="00016755" w:rsidP="00CE18CA">
      <w:pPr>
        <w:pStyle w:val="StandaardSV"/>
        <w:ind w:left="360"/>
        <w:rPr>
          <w:szCs w:val="22"/>
        </w:rPr>
      </w:pPr>
    </w:p>
    <w:p w:rsidR="00016755" w:rsidRPr="00E53DD4" w:rsidRDefault="00016755" w:rsidP="00CE18CA">
      <w:pPr>
        <w:pStyle w:val="StandaardSV"/>
        <w:ind w:left="360"/>
        <w:rPr>
          <w:szCs w:val="22"/>
        </w:rPr>
      </w:pPr>
      <w:r w:rsidRPr="00E53DD4">
        <w:rPr>
          <w:szCs w:val="22"/>
        </w:rPr>
        <w:t>West-Vlaanderen had in 2011 drie hogescholen op een totaal van 22 voor Vlaanderen. Uit de meest recente O&amp;O</w:t>
      </w:r>
      <w:r w:rsidR="007117E9" w:rsidRPr="00E53DD4">
        <w:rPr>
          <w:szCs w:val="22"/>
        </w:rPr>
        <w:t>-</w:t>
      </w:r>
      <w:r w:rsidRPr="00E53DD4">
        <w:rPr>
          <w:szCs w:val="22"/>
        </w:rPr>
        <w:t>gegevens blijkt dat de drie West-Vlaamse hogescholen 14,7% van de totale O&amp;O</w:t>
      </w:r>
      <w:r w:rsidR="007117E9" w:rsidRPr="00E53DD4">
        <w:rPr>
          <w:szCs w:val="22"/>
        </w:rPr>
        <w:t>-</w:t>
      </w:r>
      <w:r w:rsidRPr="00E53DD4">
        <w:rPr>
          <w:szCs w:val="22"/>
        </w:rPr>
        <w:t>uitgaven voor alle Vlaamse hogescholen uit 2011 vertegenwoordigen. Dit geeft een beduidend genuanceerder beeld dan de 1,3% voor alle O&amp;O</w:t>
      </w:r>
      <w:r w:rsidR="007117E9" w:rsidRPr="00E53DD4">
        <w:rPr>
          <w:szCs w:val="22"/>
        </w:rPr>
        <w:t>-</w:t>
      </w:r>
      <w:r w:rsidRPr="00E53DD4">
        <w:rPr>
          <w:szCs w:val="22"/>
        </w:rPr>
        <w:t>uitgaven.</w:t>
      </w:r>
    </w:p>
    <w:p w:rsidR="00016755" w:rsidRPr="00E53DD4" w:rsidRDefault="00016755" w:rsidP="00CE18CA">
      <w:pPr>
        <w:pStyle w:val="StandaardSV"/>
        <w:ind w:left="360"/>
        <w:rPr>
          <w:szCs w:val="22"/>
          <w:lang w:val="nl-BE"/>
        </w:rPr>
      </w:pPr>
    </w:p>
    <w:p w:rsidR="00016755" w:rsidRPr="00E53DD4" w:rsidRDefault="006208EF" w:rsidP="0074234A">
      <w:pPr>
        <w:pStyle w:val="StandaardSV"/>
        <w:ind w:left="360" w:hanging="218"/>
        <w:rPr>
          <w:szCs w:val="22"/>
        </w:rPr>
      </w:pPr>
      <w:r w:rsidRPr="00E53DD4">
        <w:rPr>
          <w:szCs w:val="22"/>
        </w:rPr>
        <w:t>b.</w:t>
      </w:r>
      <w:r w:rsidRPr="00E53DD4">
        <w:rPr>
          <w:szCs w:val="22"/>
        </w:rPr>
        <w:tab/>
      </w:r>
      <w:r w:rsidR="00793974">
        <w:rPr>
          <w:szCs w:val="22"/>
        </w:rPr>
        <w:t>V</w:t>
      </w:r>
      <w:r w:rsidR="00016755" w:rsidRPr="00E53DD4">
        <w:rPr>
          <w:szCs w:val="22"/>
        </w:rPr>
        <w:t xml:space="preserve">oor beleidsdoeleinden of bij internationale (regionale) vergelijkingen van O&amp;O-uitgaven (bedrijven en publieke onderzoeksinstellingen) </w:t>
      </w:r>
      <w:r w:rsidR="00793974">
        <w:rPr>
          <w:szCs w:val="22"/>
        </w:rPr>
        <w:t xml:space="preserve">wordt </w:t>
      </w:r>
      <w:r w:rsidRPr="00E53DD4">
        <w:rPr>
          <w:szCs w:val="22"/>
        </w:rPr>
        <w:t xml:space="preserve">er </w:t>
      </w:r>
      <w:r w:rsidR="00016755" w:rsidRPr="00E53DD4">
        <w:rPr>
          <w:szCs w:val="22"/>
        </w:rPr>
        <w:t xml:space="preserve">beter geen uitsplitsing gemaakt wordt op provinciaal niveau omdat dit een te vertekend beeld geeft. De geografische spreiding van het onderzoeklandschap (de instellingen uit het hoger onderwijs </w:t>
      </w:r>
      <w:r w:rsidR="007117E9" w:rsidRPr="00E53DD4">
        <w:rPr>
          <w:szCs w:val="22"/>
        </w:rPr>
        <w:t>[</w:t>
      </w:r>
      <w:r w:rsidR="00016755" w:rsidRPr="00E53DD4">
        <w:rPr>
          <w:szCs w:val="22"/>
        </w:rPr>
        <w:t>bv</w:t>
      </w:r>
      <w:r w:rsidR="007117E9" w:rsidRPr="00E53DD4">
        <w:rPr>
          <w:szCs w:val="22"/>
        </w:rPr>
        <w:t>b.</w:t>
      </w:r>
      <w:r w:rsidR="00016755" w:rsidRPr="00E53DD4">
        <w:rPr>
          <w:szCs w:val="22"/>
        </w:rPr>
        <w:t xml:space="preserve"> de universiteiten</w:t>
      </w:r>
      <w:r w:rsidR="007117E9" w:rsidRPr="00E53DD4">
        <w:rPr>
          <w:szCs w:val="22"/>
        </w:rPr>
        <w:t>]</w:t>
      </w:r>
      <w:r w:rsidR="00016755" w:rsidRPr="00E53DD4">
        <w:rPr>
          <w:szCs w:val="22"/>
        </w:rPr>
        <w:t xml:space="preserve"> en de </w:t>
      </w:r>
      <w:r w:rsidR="007117E9" w:rsidRPr="00E53DD4">
        <w:rPr>
          <w:szCs w:val="22"/>
        </w:rPr>
        <w:t>S</w:t>
      </w:r>
      <w:r w:rsidR="00016755" w:rsidRPr="00E53DD4">
        <w:rPr>
          <w:szCs w:val="22"/>
        </w:rPr>
        <w:t xml:space="preserve">trategische </w:t>
      </w:r>
      <w:r w:rsidR="007117E9" w:rsidRPr="00E53DD4">
        <w:rPr>
          <w:szCs w:val="22"/>
        </w:rPr>
        <w:t>O</w:t>
      </w:r>
      <w:r w:rsidR="00016755" w:rsidRPr="00E53DD4">
        <w:rPr>
          <w:szCs w:val="22"/>
        </w:rPr>
        <w:t xml:space="preserve">nderzoekscentra </w:t>
      </w:r>
      <w:r w:rsidR="007117E9" w:rsidRPr="00E53DD4">
        <w:rPr>
          <w:szCs w:val="22"/>
        </w:rPr>
        <w:t>[</w:t>
      </w:r>
      <w:r w:rsidRPr="00E53DD4">
        <w:rPr>
          <w:szCs w:val="22"/>
        </w:rPr>
        <w:t>SOC’s</w:t>
      </w:r>
      <w:r w:rsidR="007117E9" w:rsidRPr="00E53DD4">
        <w:rPr>
          <w:szCs w:val="22"/>
        </w:rPr>
        <w:t>]</w:t>
      </w:r>
      <w:r w:rsidR="00016755" w:rsidRPr="00E53DD4">
        <w:rPr>
          <w:szCs w:val="22"/>
        </w:rPr>
        <w:t xml:space="preserve"> iMinds, VITO, IMEC en VIB) </w:t>
      </w:r>
      <w:r w:rsidRPr="00E53DD4">
        <w:rPr>
          <w:szCs w:val="22"/>
        </w:rPr>
        <w:t xml:space="preserve">blijft </w:t>
      </w:r>
      <w:r w:rsidR="00016755" w:rsidRPr="00E53DD4">
        <w:rPr>
          <w:szCs w:val="22"/>
        </w:rPr>
        <w:t xml:space="preserve">uiteraard een belangrijk element wanneer er toch een schatting gemaakt </w:t>
      </w:r>
      <w:r w:rsidR="007117E9" w:rsidRPr="00E53DD4">
        <w:rPr>
          <w:szCs w:val="22"/>
        </w:rPr>
        <w:t xml:space="preserve">moet </w:t>
      </w:r>
      <w:r w:rsidR="00016755" w:rsidRPr="00E53DD4">
        <w:rPr>
          <w:szCs w:val="22"/>
        </w:rPr>
        <w:t>worden van de spreiding van de O&amp;O</w:t>
      </w:r>
      <w:r w:rsidR="007117E9" w:rsidRPr="00E53DD4">
        <w:rPr>
          <w:szCs w:val="22"/>
        </w:rPr>
        <w:t>-u</w:t>
      </w:r>
      <w:r w:rsidR="00016755" w:rsidRPr="00E53DD4">
        <w:rPr>
          <w:szCs w:val="22"/>
        </w:rPr>
        <w:t xml:space="preserve">itgaven. </w:t>
      </w:r>
      <w:r w:rsidR="0077475F" w:rsidRPr="00E53DD4">
        <w:rPr>
          <w:szCs w:val="22"/>
        </w:rPr>
        <w:t>Omdat</w:t>
      </w:r>
      <w:r w:rsidR="00016755" w:rsidRPr="00E53DD4">
        <w:rPr>
          <w:szCs w:val="22"/>
        </w:rPr>
        <w:t xml:space="preserve"> West-Vlaanderen geen </w:t>
      </w:r>
      <w:r w:rsidRPr="00E53DD4">
        <w:rPr>
          <w:szCs w:val="22"/>
        </w:rPr>
        <w:t xml:space="preserve">universiteit huisvest </w:t>
      </w:r>
      <w:r w:rsidR="00016755" w:rsidRPr="00E53DD4">
        <w:rPr>
          <w:szCs w:val="22"/>
        </w:rPr>
        <w:t>(</w:t>
      </w:r>
      <w:r w:rsidR="0077475F" w:rsidRPr="00E53DD4">
        <w:rPr>
          <w:szCs w:val="22"/>
        </w:rPr>
        <w:t>behalve d</w:t>
      </w:r>
      <w:r w:rsidR="007117E9" w:rsidRPr="00E53DD4">
        <w:rPr>
          <w:szCs w:val="22"/>
        </w:rPr>
        <w:t xml:space="preserve">e </w:t>
      </w:r>
      <w:r w:rsidR="00016755" w:rsidRPr="00E53DD4">
        <w:rPr>
          <w:szCs w:val="22"/>
        </w:rPr>
        <w:t>campus</w:t>
      </w:r>
      <w:r w:rsidR="007117E9" w:rsidRPr="00E53DD4">
        <w:rPr>
          <w:szCs w:val="22"/>
        </w:rPr>
        <w:t xml:space="preserve"> </w:t>
      </w:r>
      <w:r w:rsidR="00016755" w:rsidRPr="00E53DD4">
        <w:rPr>
          <w:szCs w:val="22"/>
        </w:rPr>
        <w:t>Kortrijk van de</w:t>
      </w:r>
      <w:r w:rsidR="0077475F" w:rsidRPr="00E53DD4">
        <w:rPr>
          <w:szCs w:val="22"/>
        </w:rPr>
        <w:t xml:space="preserve"> KU Leuven [Kulak] </w:t>
      </w:r>
      <w:r w:rsidR="00DB56CE">
        <w:rPr>
          <w:szCs w:val="22"/>
        </w:rPr>
        <w:t>die</w:t>
      </w:r>
      <w:r w:rsidR="0077475F" w:rsidRPr="00E53DD4">
        <w:rPr>
          <w:szCs w:val="22"/>
        </w:rPr>
        <w:t xml:space="preserve"> b</w:t>
      </w:r>
      <w:r w:rsidR="00016755" w:rsidRPr="00E53DD4">
        <w:rPr>
          <w:szCs w:val="22"/>
        </w:rPr>
        <w:t xml:space="preserve">ij </w:t>
      </w:r>
      <w:r w:rsidR="007117E9" w:rsidRPr="00E53DD4">
        <w:rPr>
          <w:szCs w:val="22"/>
        </w:rPr>
        <w:t xml:space="preserve">de </w:t>
      </w:r>
      <w:r w:rsidRPr="00E53DD4">
        <w:rPr>
          <w:szCs w:val="22"/>
        </w:rPr>
        <w:t xml:space="preserve">KU Leuven </w:t>
      </w:r>
      <w:r w:rsidR="00DB56CE">
        <w:rPr>
          <w:szCs w:val="22"/>
        </w:rPr>
        <w:t xml:space="preserve">wordt </w:t>
      </w:r>
      <w:r w:rsidR="0077475F" w:rsidRPr="00E53DD4">
        <w:rPr>
          <w:szCs w:val="22"/>
        </w:rPr>
        <w:t>gerekend</w:t>
      </w:r>
      <w:r w:rsidR="00016755" w:rsidRPr="00E53DD4">
        <w:rPr>
          <w:szCs w:val="22"/>
        </w:rPr>
        <w:t xml:space="preserve">) en </w:t>
      </w:r>
      <w:r w:rsidR="0077475F" w:rsidRPr="00E53DD4">
        <w:rPr>
          <w:szCs w:val="22"/>
        </w:rPr>
        <w:t>er ook geen SOC in West-Vlaanderen is gevestigd, l</w:t>
      </w:r>
      <w:r w:rsidR="00016755" w:rsidRPr="00E53DD4">
        <w:rPr>
          <w:szCs w:val="22"/>
        </w:rPr>
        <w:t xml:space="preserve">evert </w:t>
      </w:r>
      <w:r w:rsidR="0077475F" w:rsidRPr="00E53DD4">
        <w:rPr>
          <w:szCs w:val="22"/>
        </w:rPr>
        <w:t>een dergelijke oefening l</w:t>
      </w:r>
      <w:r w:rsidR="00016755" w:rsidRPr="00E53DD4">
        <w:rPr>
          <w:szCs w:val="22"/>
        </w:rPr>
        <w:t>age cijfers op. De O&amp;O</w:t>
      </w:r>
      <w:r w:rsidR="0077475F" w:rsidRPr="00E53DD4">
        <w:rPr>
          <w:szCs w:val="22"/>
        </w:rPr>
        <w:t>-</w:t>
      </w:r>
      <w:r w:rsidR="00016755" w:rsidRPr="00E53DD4">
        <w:rPr>
          <w:szCs w:val="22"/>
        </w:rPr>
        <w:t>uitgaven v</w:t>
      </w:r>
      <w:r w:rsidR="0077475F" w:rsidRPr="00E53DD4">
        <w:rPr>
          <w:szCs w:val="22"/>
        </w:rPr>
        <w:t>an/voor</w:t>
      </w:r>
      <w:r w:rsidR="00016755" w:rsidRPr="00E53DD4">
        <w:rPr>
          <w:szCs w:val="22"/>
        </w:rPr>
        <w:t xml:space="preserve"> de universiteiten en de</w:t>
      </w:r>
      <w:r w:rsidR="0077475F" w:rsidRPr="00E53DD4">
        <w:rPr>
          <w:szCs w:val="22"/>
        </w:rPr>
        <w:t xml:space="preserve"> SOC’s</w:t>
      </w:r>
      <w:r w:rsidR="00016755" w:rsidRPr="00E53DD4">
        <w:rPr>
          <w:szCs w:val="22"/>
        </w:rPr>
        <w:t xml:space="preserve"> vertegenwoordigen immers meer dan 85% van de O&amp;O</w:t>
      </w:r>
      <w:r w:rsidR="0077475F" w:rsidRPr="00E53DD4">
        <w:rPr>
          <w:szCs w:val="22"/>
        </w:rPr>
        <w:t>-u</w:t>
      </w:r>
      <w:r w:rsidR="00016755" w:rsidRPr="00E53DD4">
        <w:rPr>
          <w:szCs w:val="22"/>
        </w:rPr>
        <w:t xml:space="preserve">itgaven uit de publieke sector. De </w:t>
      </w:r>
      <w:r w:rsidRPr="00E53DD4">
        <w:rPr>
          <w:szCs w:val="22"/>
        </w:rPr>
        <w:t xml:space="preserve">O&amp;O-intensiteit </w:t>
      </w:r>
      <w:r w:rsidR="00016755" w:rsidRPr="00E53DD4">
        <w:rPr>
          <w:szCs w:val="22"/>
        </w:rPr>
        <w:t>(O&amp;O</w:t>
      </w:r>
      <w:r w:rsidR="0077475F" w:rsidRPr="00E53DD4">
        <w:rPr>
          <w:szCs w:val="22"/>
        </w:rPr>
        <w:t>-</w:t>
      </w:r>
      <w:r w:rsidR="00016755" w:rsidRPr="00E53DD4">
        <w:rPr>
          <w:szCs w:val="22"/>
        </w:rPr>
        <w:t xml:space="preserve">uitgaven ten opzichte van </w:t>
      </w:r>
      <w:r w:rsidR="0077475F" w:rsidRPr="00E53DD4">
        <w:rPr>
          <w:szCs w:val="22"/>
        </w:rPr>
        <w:t xml:space="preserve">het </w:t>
      </w:r>
      <w:r w:rsidRPr="00E53DD4">
        <w:rPr>
          <w:szCs w:val="22"/>
        </w:rPr>
        <w:t>BBP</w:t>
      </w:r>
      <w:r w:rsidR="00016755" w:rsidRPr="00E53DD4">
        <w:rPr>
          <w:szCs w:val="22"/>
        </w:rPr>
        <w:t>) wordt daarom ook nooit berekend op een niveau dat lager ligt dan dat van het Vlaamse Gewest (NUTS1).</w:t>
      </w:r>
    </w:p>
    <w:p w:rsidR="00016755" w:rsidRPr="00E53DD4" w:rsidRDefault="00016755" w:rsidP="00CE18CA">
      <w:pPr>
        <w:pStyle w:val="StandaardSV"/>
        <w:ind w:left="360"/>
        <w:rPr>
          <w:szCs w:val="22"/>
        </w:rPr>
      </w:pPr>
    </w:p>
    <w:p w:rsidR="00016755" w:rsidRPr="00E53DD4" w:rsidRDefault="00016755" w:rsidP="00CE18CA">
      <w:pPr>
        <w:pStyle w:val="StandaardSV"/>
        <w:ind w:left="360"/>
        <w:rPr>
          <w:szCs w:val="22"/>
        </w:rPr>
      </w:pPr>
      <w:r w:rsidRPr="00E53DD4">
        <w:rPr>
          <w:szCs w:val="22"/>
        </w:rPr>
        <w:t>Ook bij de bedrijven is er een grote geografische spreiding van de grootste O&amp;O</w:t>
      </w:r>
      <w:r w:rsidR="0077475F" w:rsidRPr="00E53DD4">
        <w:rPr>
          <w:szCs w:val="22"/>
        </w:rPr>
        <w:t>-</w:t>
      </w:r>
      <w:r w:rsidRPr="00E53DD4">
        <w:rPr>
          <w:szCs w:val="22"/>
        </w:rPr>
        <w:t>actoren in Antwerpen en Vlaams</w:t>
      </w:r>
      <w:r w:rsidR="0077475F" w:rsidRPr="00E53DD4">
        <w:rPr>
          <w:szCs w:val="22"/>
        </w:rPr>
        <w:t>-</w:t>
      </w:r>
      <w:r w:rsidRPr="00E53DD4">
        <w:rPr>
          <w:szCs w:val="22"/>
        </w:rPr>
        <w:t>Brabant. De top 50 van de grootste O&amp;O</w:t>
      </w:r>
      <w:r w:rsidR="0077475F" w:rsidRPr="00E53DD4">
        <w:rPr>
          <w:szCs w:val="22"/>
        </w:rPr>
        <w:t>-</w:t>
      </w:r>
      <w:r w:rsidRPr="00E53DD4">
        <w:rPr>
          <w:szCs w:val="22"/>
        </w:rPr>
        <w:t>spelers omvat slecht 4 West-Vlaamse bedrijven in vergelijking met 17 uit Antwerpen en 15 uit Vlaams</w:t>
      </w:r>
      <w:r w:rsidR="0077475F" w:rsidRPr="00E53DD4">
        <w:rPr>
          <w:szCs w:val="22"/>
        </w:rPr>
        <w:t>-</w:t>
      </w:r>
      <w:r w:rsidRPr="00E53DD4">
        <w:rPr>
          <w:szCs w:val="22"/>
        </w:rPr>
        <w:t xml:space="preserve">Brabant. </w:t>
      </w:r>
      <w:r w:rsidR="006208EF" w:rsidRPr="00E53DD4">
        <w:rPr>
          <w:szCs w:val="22"/>
        </w:rPr>
        <w:t xml:space="preserve">Een </w:t>
      </w:r>
      <w:r w:rsidRPr="00E53DD4">
        <w:rPr>
          <w:szCs w:val="22"/>
        </w:rPr>
        <w:t>geografische verdeling bij de kleinere O&amp;O</w:t>
      </w:r>
      <w:r w:rsidR="0077475F" w:rsidRPr="00E53DD4">
        <w:rPr>
          <w:szCs w:val="22"/>
        </w:rPr>
        <w:t>-</w:t>
      </w:r>
      <w:r w:rsidRPr="00E53DD4">
        <w:rPr>
          <w:szCs w:val="22"/>
        </w:rPr>
        <w:t>actoren levert een meer gelijke spreiding over de provincies op.</w:t>
      </w:r>
    </w:p>
    <w:p w:rsidR="00016755" w:rsidRPr="00E53DD4" w:rsidRDefault="00016755" w:rsidP="00CE18CA">
      <w:pPr>
        <w:pStyle w:val="StandaardSV"/>
        <w:ind w:left="360"/>
        <w:rPr>
          <w:szCs w:val="22"/>
        </w:rPr>
      </w:pPr>
    </w:p>
    <w:p w:rsidR="00016755" w:rsidRPr="00E53DD4" w:rsidRDefault="00016755" w:rsidP="00CE18CA">
      <w:pPr>
        <w:pStyle w:val="StandaardSV"/>
        <w:ind w:left="360"/>
        <w:rPr>
          <w:szCs w:val="22"/>
        </w:rPr>
      </w:pPr>
      <w:r w:rsidRPr="00E53DD4">
        <w:rPr>
          <w:szCs w:val="22"/>
        </w:rPr>
        <w:t xml:space="preserve">Het </w:t>
      </w:r>
      <w:r w:rsidR="0077475F" w:rsidRPr="00E53DD4">
        <w:rPr>
          <w:szCs w:val="22"/>
        </w:rPr>
        <w:t>agentschap v</w:t>
      </w:r>
      <w:r w:rsidRPr="00E53DD4">
        <w:rPr>
          <w:szCs w:val="22"/>
        </w:rPr>
        <w:t xml:space="preserve">oor Innovatie door Wetenschap en Technologie (IWT) </w:t>
      </w:r>
      <w:r w:rsidR="006208EF" w:rsidRPr="00E53DD4">
        <w:rPr>
          <w:szCs w:val="22"/>
        </w:rPr>
        <w:t xml:space="preserve">biedt </w:t>
      </w:r>
      <w:r w:rsidRPr="00E53DD4">
        <w:rPr>
          <w:szCs w:val="22"/>
        </w:rPr>
        <w:t xml:space="preserve">daarnaast heel wat financiële </w:t>
      </w:r>
      <w:r w:rsidR="006208EF" w:rsidRPr="00E53DD4">
        <w:rPr>
          <w:szCs w:val="22"/>
        </w:rPr>
        <w:t xml:space="preserve">ondersteuning </w:t>
      </w:r>
      <w:r w:rsidRPr="00E53DD4">
        <w:rPr>
          <w:szCs w:val="22"/>
        </w:rPr>
        <w:t xml:space="preserve">aan de bedrijven en kennisinstellingen voor innovatieactiviteiten. </w:t>
      </w:r>
      <w:r w:rsidR="0077475F" w:rsidRPr="00E53DD4">
        <w:rPr>
          <w:szCs w:val="22"/>
        </w:rPr>
        <w:t>Omdat s</w:t>
      </w:r>
      <w:r w:rsidRPr="00E53DD4">
        <w:rPr>
          <w:szCs w:val="22"/>
        </w:rPr>
        <w:t xml:space="preserve">ommige </w:t>
      </w:r>
      <w:r w:rsidR="0077475F" w:rsidRPr="00E53DD4">
        <w:rPr>
          <w:szCs w:val="22"/>
        </w:rPr>
        <w:t>IWT-</w:t>
      </w:r>
      <w:r w:rsidR="006208EF" w:rsidRPr="00E53DD4">
        <w:rPr>
          <w:szCs w:val="22"/>
        </w:rPr>
        <w:t xml:space="preserve">financieringskanalen </w:t>
      </w:r>
      <w:r w:rsidRPr="00E53DD4">
        <w:rPr>
          <w:szCs w:val="22"/>
        </w:rPr>
        <w:t>meer gericht zijn op kennisinstellingen (</w:t>
      </w:r>
      <w:r w:rsidR="006208EF" w:rsidRPr="00E53DD4">
        <w:rPr>
          <w:szCs w:val="22"/>
        </w:rPr>
        <w:t>SOC’s</w:t>
      </w:r>
      <w:r w:rsidRPr="00E53DD4">
        <w:rPr>
          <w:szCs w:val="22"/>
        </w:rPr>
        <w:t xml:space="preserve"> </w:t>
      </w:r>
      <w:r w:rsidR="0077475F" w:rsidRPr="00E53DD4">
        <w:rPr>
          <w:szCs w:val="22"/>
        </w:rPr>
        <w:t>en</w:t>
      </w:r>
      <w:r w:rsidRPr="00E53DD4">
        <w:rPr>
          <w:szCs w:val="22"/>
        </w:rPr>
        <w:t xml:space="preserve"> universiteiten)</w:t>
      </w:r>
      <w:r w:rsidR="0077475F" w:rsidRPr="00E53DD4">
        <w:rPr>
          <w:szCs w:val="22"/>
        </w:rPr>
        <w:t xml:space="preserve"> d</w:t>
      </w:r>
      <w:r w:rsidR="006208EF" w:rsidRPr="00E53DD4">
        <w:rPr>
          <w:szCs w:val="22"/>
        </w:rPr>
        <w:t xml:space="preserve">ie </w:t>
      </w:r>
      <w:r w:rsidR="0077475F" w:rsidRPr="00E53DD4">
        <w:rPr>
          <w:szCs w:val="22"/>
        </w:rPr>
        <w:t>in</w:t>
      </w:r>
      <w:r w:rsidRPr="00E53DD4">
        <w:rPr>
          <w:szCs w:val="22"/>
        </w:rPr>
        <w:t xml:space="preserve"> andere provincies </w:t>
      </w:r>
      <w:r w:rsidR="0077475F" w:rsidRPr="00E53DD4">
        <w:rPr>
          <w:szCs w:val="22"/>
        </w:rPr>
        <w:t xml:space="preserve">zijn </w:t>
      </w:r>
      <w:r w:rsidRPr="00E53DD4">
        <w:rPr>
          <w:szCs w:val="22"/>
        </w:rPr>
        <w:t xml:space="preserve">gesitueerd, wordt de vergelijking beperkt </w:t>
      </w:r>
      <w:r w:rsidR="006208EF" w:rsidRPr="00E53DD4">
        <w:rPr>
          <w:szCs w:val="22"/>
        </w:rPr>
        <w:t xml:space="preserve">tot </w:t>
      </w:r>
      <w:r w:rsidRPr="00E53DD4">
        <w:rPr>
          <w:szCs w:val="22"/>
        </w:rPr>
        <w:t>de bedrijfssteun/bedrijfsprojecten</w:t>
      </w:r>
      <w:r w:rsidR="0077475F" w:rsidRPr="00E53DD4">
        <w:rPr>
          <w:szCs w:val="22"/>
        </w:rPr>
        <w:t xml:space="preserve"> van het IWT</w:t>
      </w:r>
      <w:r w:rsidRPr="00E53DD4">
        <w:rPr>
          <w:szCs w:val="22"/>
        </w:rPr>
        <w:t xml:space="preserve">. De middelen die door het </w:t>
      </w:r>
      <w:r w:rsidR="0077475F" w:rsidRPr="00E53DD4">
        <w:rPr>
          <w:szCs w:val="22"/>
        </w:rPr>
        <w:t>IWT</w:t>
      </w:r>
      <w:r w:rsidRPr="00E53DD4">
        <w:rPr>
          <w:szCs w:val="22"/>
        </w:rPr>
        <w:t xml:space="preserve"> ter beschikking zijn gesteld </w:t>
      </w:r>
      <w:r w:rsidR="0077475F" w:rsidRPr="00E53DD4">
        <w:rPr>
          <w:szCs w:val="22"/>
        </w:rPr>
        <w:t>v</w:t>
      </w:r>
      <w:r w:rsidRPr="00E53DD4">
        <w:rPr>
          <w:szCs w:val="22"/>
        </w:rPr>
        <w:t xml:space="preserve">an </w:t>
      </w:r>
      <w:r w:rsidR="006208EF" w:rsidRPr="00E53DD4">
        <w:rPr>
          <w:szCs w:val="22"/>
        </w:rPr>
        <w:t xml:space="preserve">West-Vlaamse </w:t>
      </w:r>
      <w:r w:rsidRPr="00E53DD4">
        <w:rPr>
          <w:szCs w:val="22"/>
        </w:rPr>
        <w:t xml:space="preserve">bedrijven </w:t>
      </w:r>
      <w:r w:rsidR="006208EF" w:rsidRPr="00E53DD4">
        <w:rPr>
          <w:szCs w:val="22"/>
        </w:rPr>
        <w:t xml:space="preserve">vertegenwoordigen </w:t>
      </w:r>
      <w:r w:rsidRPr="00E53DD4">
        <w:rPr>
          <w:szCs w:val="22"/>
        </w:rPr>
        <w:t xml:space="preserve">ruim 98,1 miljoen euro in de periode 2008-2012. Onder </w:t>
      </w:r>
      <w:r w:rsidR="0077475F" w:rsidRPr="00E53DD4">
        <w:rPr>
          <w:szCs w:val="22"/>
        </w:rPr>
        <w:t>“</w:t>
      </w:r>
      <w:r w:rsidRPr="00E53DD4">
        <w:rPr>
          <w:szCs w:val="22"/>
        </w:rPr>
        <w:t>bedrijfsprojecten</w:t>
      </w:r>
      <w:r w:rsidR="0077475F" w:rsidRPr="00E53DD4">
        <w:rPr>
          <w:szCs w:val="22"/>
        </w:rPr>
        <w:t>”</w:t>
      </w:r>
      <w:r w:rsidRPr="00E53DD4">
        <w:rPr>
          <w:szCs w:val="22"/>
        </w:rPr>
        <w:t xml:space="preserve"> vallen de O&amp;O-bedrijfssteun (met al zijn varianten), het kmo-programma en de </w:t>
      </w:r>
      <w:r w:rsidR="006208EF" w:rsidRPr="00E53DD4">
        <w:rPr>
          <w:szCs w:val="22"/>
        </w:rPr>
        <w:t xml:space="preserve">e-mediaprojecten. </w:t>
      </w:r>
      <w:r w:rsidRPr="00E53DD4">
        <w:rPr>
          <w:szCs w:val="22"/>
        </w:rPr>
        <w:t>Dit vertegenwoordigt een aandeel van 16,7% in het totaal over alle provincies voor dit financieringskanaal.</w:t>
      </w:r>
    </w:p>
    <w:p w:rsidR="00016755" w:rsidRPr="00E53DD4" w:rsidRDefault="00016755" w:rsidP="00CE18CA">
      <w:pPr>
        <w:pStyle w:val="StandaardSV"/>
        <w:ind w:left="360"/>
        <w:rPr>
          <w:szCs w:val="22"/>
        </w:rPr>
      </w:pPr>
      <w:r w:rsidRPr="00E53DD4">
        <w:rPr>
          <w:szCs w:val="22"/>
        </w:rPr>
        <w:t xml:space="preserve"> </w:t>
      </w:r>
    </w:p>
    <w:p w:rsidR="00016755" w:rsidRPr="00E53DD4" w:rsidRDefault="00016755" w:rsidP="00CE18CA">
      <w:pPr>
        <w:pStyle w:val="StandaardSV"/>
        <w:ind w:left="360"/>
        <w:rPr>
          <w:szCs w:val="22"/>
        </w:rPr>
      </w:pPr>
      <w:r w:rsidRPr="00E53DD4">
        <w:rPr>
          <w:szCs w:val="22"/>
        </w:rPr>
        <w:t xml:space="preserve">Studies tonen al langer aan dat heel wat West-Vlaamse studenten in Gent of Leuven een academische opleiding volgden en er na hun opleiding blijven wonen, werken of onderzoek uitvoeren. Diverse betrokken actoren uit de onderzoeks- of onderwijswereld wezen meermaals op </w:t>
      </w:r>
      <w:r w:rsidR="0077475F" w:rsidRPr="00E53DD4">
        <w:rPr>
          <w:szCs w:val="22"/>
        </w:rPr>
        <w:t>het hiermee gepaard gaande p</w:t>
      </w:r>
      <w:r w:rsidRPr="00E53DD4">
        <w:rPr>
          <w:szCs w:val="22"/>
        </w:rPr>
        <w:t xml:space="preserve">robleem van </w:t>
      </w:r>
      <w:r w:rsidR="0077475F" w:rsidRPr="00E53DD4">
        <w:rPr>
          <w:szCs w:val="22"/>
        </w:rPr>
        <w:t>“</w:t>
      </w:r>
      <w:r w:rsidRPr="00E53DD4">
        <w:rPr>
          <w:szCs w:val="22"/>
        </w:rPr>
        <w:t>braindrain</w:t>
      </w:r>
      <w:r w:rsidR="0077475F" w:rsidRPr="00E53DD4">
        <w:rPr>
          <w:szCs w:val="22"/>
        </w:rPr>
        <w:t>”</w:t>
      </w:r>
      <w:r w:rsidRPr="00E53DD4">
        <w:rPr>
          <w:szCs w:val="22"/>
        </w:rPr>
        <w:t>. Het Bologna-decreet was een eerste belangrijke stap in een beter</w:t>
      </w:r>
      <w:r w:rsidR="0077475F" w:rsidRPr="00E53DD4">
        <w:rPr>
          <w:szCs w:val="22"/>
        </w:rPr>
        <w:t>e</w:t>
      </w:r>
      <w:r w:rsidRPr="00E53DD4">
        <w:rPr>
          <w:szCs w:val="22"/>
        </w:rPr>
        <w:t xml:space="preserve"> regionale verdeling van de toegang tot de opleidingen zonder </w:t>
      </w:r>
      <w:r w:rsidRPr="00E53DD4">
        <w:rPr>
          <w:szCs w:val="22"/>
        </w:rPr>
        <w:lastRenderedPageBreak/>
        <w:t xml:space="preserve">hiervoor nog nieuwe academische instellingen te moeten organiseren in West-Vlaanderen. De nakende inkanteling van academische opleidingen in de </w:t>
      </w:r>
      <w:r w:rsidR="006208EF" w:rsidRPr="00E53DD4">
        <w:rPr>
          <w:szCs w:val="22"/>
        </w:rPr>
        <w:t xml:space="preserve">universiteiten </w:t>
      </w:r>
      <w:r w:rsidRPr="00E53DD4">
        <w:rPr>
          <w:szCs w:val="22"/>
        </w:rPr>
        <w:t xml:space="preserve">vanaf </w:t>
      </w:r>
      <w:r w:rsidR="0077475F" w:rsidRPr="00E53DD4">
        <w:rPr>
          <w:szCs w:val="22"/>
        </w:rPr>
        <w:t xml:space="preserve">het </w:t>
      </w:r>
      <w:r w:rsidRPr="00E53DD4">
        <w:rPr>
          <w:szCs w:val="22"/>
        </w:rPr>
        <w:t xml:space="preserve">academiejaar 2013-2014 zal op termijn zeker ook een effect uitoefenen op de onderzoeksactiviteiten binnen het hoger </w:t>
      </w:r>
      <w:r w:rsidR="006208EF" w:rsidRPr="00E53DD4">
        <w:rPr>
          <w:szCs w:val="22"/>
        </w:rPr>
        <w:t xml:space="preserve">onderwijs. </w:t>
      </w:r>
    </w:p>
    <w:p w:rsidR="00193651" w:rsidRPr="00E53DD4" w:rsidRDefault="00193651" w:rsidP="00CE18CA">
      <w:pPr>
        <w:pStyle w:val="StandaardSV"/>
        <w:ind w:left="360"/>
        <w:rPr>
          <w:szCs w:val="22"/>
        </w:rPr>
      </w:pPr>
    </w:p>
    <w:p w:rsidR="00016755" w:rsidRPr="00E53DD4" w:rsidRDefault="006208EF" w:rsidP="0074234A">
      <w:pPr>
        <w:pStyle w:val="StandaardSV"/>
        <w:ind w:left="360" w:hanging="218"/>
        <w:rPr>
          <w:szCs w:val="22"/>
        </w:rPr>
      </w:pPr>
      <w:r w:rsidRPr="00E53DD4">
        <w:rPr>
          <w:szCs w:val="22"/>
        </w:rPr>
        <w:t>c.</w:t>
      </w:r>
      <w:r w:rsidRPr="00E53DD4">
        <w:rPr>
          <w:szCs w:val="22"/>
        </w:rPr>
        <w:tab/>
      </w:r>
      <w:r w:rsidR="00DB56CE">
        <w:rPr>
          <w:szCs w:val="22"/>
        </w:rPr>
        <w:t>Ik ga ervan uit dat met ‘doelgroep’ in de vraag KMO’s in West-Vlaanderen bedoeld worden</w:t>
      </w:r>
      <w:r w:rsidR="00016755" w:rsidRPr="00E53DD4">
        <w:rPr>
          <w:szCs w:val="22"/>
        </w:rPr>
        <w:t>.</w:t>
      </w:r>
      <w:r w:rsidR="00DB56CE">
        <w:rPr>
          <w:szCs w:val="22"/>
        </w:rPr>
        <w:t xml:space="preserve"> Voor een antwoord op deze vraag verwijs ik dan ook naar het antwoord op vraag 2a. </w:t>
      </w:r>
    </w:p>
    <w:p w:rsidR="00016755" w:rsidRPr="00E53DD4" w:rsidRDefault="00016755" w:rsidP="00CE18CA">
      <w:pPr>
        <w:pStyle w:val="StandaardSV"/>
        <w:rPr>
          <w:szCs w:val="22"/>
        </w:rPr>
      </w:pPr>
    </w:p>
    <w:p w:rsidR="00016755" w:rsidRPr="00E53DD4" w:rsidRDefault="006208EF" w:rsidP="0074234A">
      <w:pPr>
        <w:pStyle w:val="StandaardSV"/>
        <w:ind w:left="360" w:hanging="218"/>
        <w:rPr>
          <w:szCs w:val="22"/>
        </w:rPr>
      </w:pPr>
      <w:r w:rsidRPr="00E53DD4">
        <w:rPr>
          <w:szCs w:val="22"/>
        </w:rPr>
        <w:t>d.</w:t>
      </w:r>
      <w:r w:rsidRPr="00E53DD4">
        <w:rPr>
          <w:szCs w:val="22"/>
        </w:rPr>
        <w:tab/>
      </w:r>
      <w:r w:rsidR="00016755" w:rsidRPr="00E53DD4">
        <w:rPr>
          <w:szCs w:val="22"/>
        </w:rPr>
        <w:t>Tot voor kort werden de PWO-middelen vanuit het wetenschapsbeleid aan de instellingen uit het professioneel hoger onderwijs uitbetaald. Tussen 2008 en 2011 zijn deze middelen gestegen van 9.500 t.e.m. 10.708 keuro. In het kader van het academiseringsproces, dat ook een versterking van het professioneel hoger onderwijs inhoudt, is een verder groeitraject voor deze middelen gepland (t.e.m. 2025). De PWO-middelen (en het bijhorende groeitraject) zijn vanaf 2012 echter overgeheveld naar de onderwijsbegroting.</w:t>
      </w:r>
    </w:p>
    <w:p w:rsidR="00016755" w:rsidRPr="00E53DD4" w:rsidRDefault="00016755" w:rsidP="00CE18CA">
      <w:pPr>
        <w:pStyle w:val="StandaardSV"/>
        <w:ind w:left="360"/>
        <w:rPr>
          <w:szCs w:val="22"/>
        </w:rPr>
      </w:pPr>
    </w:p>
    <w:p w:rsidR="00016755" w:rsidRPr="00E53DD4" w:rsidRDefault="00016755" w:rsidP="00CE18CA">
      <w:pPr>
        <w:pStyle w:val="StandaardSV"/>
        <w:ind w:left="360"/>
        <w:rPr>
          <w:szCs w:val="22"/>
        </w:rPr>
      </w:pPr>
      <w:r w:rsidRPr="00E53DD4">
        <w:rPr>
          <w:szCs w:val="22"/>
        </w:rPr>
        <w:t>Verder zijn de hogescholen betrokken in TETRA en de Industriële Onderzoeksfondsen (IOF). Wat TETRA betreft</w:t>
      </w:r>
      <w:r w:rsidR="0077475F" w:rsidRPr="00E53DD4">
        <w:rPr>
          <w:szCs w:val="22"/>
        </w:rPr>
        <w:t>,</w:t>
      </w:r>
      <w:r w:rsidRPr="00E53DD4">
        <w:rPr>
          <w:szCs w:val="22"/>
        </w:rPr>
        <w:t xml:space="preserve"> zijn de middelen</w:t>
      </w:r>
      <w:r w:rsidR="0077475F" w:rsidRPr="00E53DD4">
        <w:rPr>
          <w:szCs w:val="22"/>
        </w:rPr>
        <w:t xml:space="preserve"> – gezien </w:t>
      </w:r>
      <w:r w:rsidRPr="00E53DD4">
        <w:rPr>
          <w:szCs w:val="22"/>
        </w:rPr>
        <w:t>de budgettaire context</w:t>
      </w:r>
      <w:r w:rsidR="0077475F" w:rsidRPr="00E53DD4">
        <w:rPr>
          <w:szCs w:val="22"/>
        </w:rPr>
        <w:t xml:space="preserve"> – </w:t>
      </w:r>
      <w:r w:rsidRPr="00E53DD4">
        <w:rPr>
          <w:szCs w:val="22"/>
        </w:rPr>
        <w:t>niet</w:t>
      </w:r>
      <w:r w:rsidR="0077475F" w:rsidRPr="00E53DD4">
        <w:rPr>
          <w:szCs w:val="22"/>
        </w:rPr>
        <w:t xml:space="preserve"> </w:t>
      </w:r>
      <w:r w:rsidRPr="00E53DD4">
        <w:rPr>
          <w:szCs w:val="22"/>
        </w:rPr>
        <w:t xml:space="preserve">gestegen. Het besluit van de Vlaamse Regering van 29 mei 2009 betreffende de ondersteuning van de Industriële Onderzoeksfondsen en de interfaceactiviteiten van de associaties in de Vlaamse Gemeenschap betekende evenwel een duidelijke versterking voor de hogescholen. Het toepassingsgebied werd uitgebreid met het toegepast onderzoek, IOF-mandaten werden ook opengesteld voor kandidaten met minstens 5 jaar ervaring in de uitvoering van toegepast wetenschappelijk onderzoek of strategisch basisonderzoek, de parameters werden uitgebreid tot de associatie (vanaf 2014), … Waar de middelen in 2008 nog 16.754 keuro bedroegen, zijn deze in 2013 opgelopen tot 19.374 keuro. De IOF-middelen worden momenteel geëvalueerd, waarbij ook de impact van de middelen en de rol van de hogescholen expliciet in de opdracht zijn opgenomen. </w:t>
      </w:r>
    </w:p>
    <w:p w:rsidR="00016755" w:rsidRPr="00E53DD4" w:rsidRDefault="00016755" w:rsidP="00CE18CA">
      <w:pPr>
        <w:pStyle w:val="StandaardSV"/>
        <w:ind w:left="360"/>
        <w:rPr>
          <w:szCs w:val="22"/>
        </w:rPr>
      </w:pPr>
    </w:p>
    <w:p w:rsidR="00016755" w:rsidRPr="00E53DD4" w:rsidRDefault="00016755" w:rsidP="00CE18CA">
      <w:pPr>
        <w:pStyle w:val="StandaardSV"/>
        <w:ind w:left="360"/>
        <w:rPr>
          <w:szCs w:val="22"/>
        </w:rPr>
      </w:pPr>
      <w:r w:rsidRPr="00E53DD4">
        <w:rPr>
          <w:szCs w:val="22"/>
        </w:rPr>
        <w:t>Tot slot werd nog de subsidie aan de interfaceactiviteiten vanaf 2009 decretaal toegewezen aan de associaties (i.p.v. de universiteiten).</w:t>
      </w:r>
    </w:p>
    <w:p w:rsidR="00016755" w:rsidRPr="00E53DD4" w:rsidRDefault="00016755" w:rsidP="00CE18CA">
      <w:pPr>
        <w:pStyle w:val="StandaardSV"/>
        <w:ind w:left="360"/>
        <w:rPr>
          <w:szCs w:val="22"/>
          <w:lang w:val="nl-BE"/>
        </w:rPr>
      </w:pPr>
    </w:p>
    <w:p w:rsidR="00DC75B0" w:rsidRPr="00E53DD4" w:rsidRDefault="006208EF" w:rsidP="00CE18CA">
      <w:pPr>
        <w:pStyle w:val="StandaardSV"/>
        <w:ind w:left="360" w:hanging="360"/>
        <w:rPr>
          <w:szCs w:val="22"/>
        </w:rPr>
      </w:pPr>
      <w:r w:rsidRPr="00E53DD4">
        <w:rPr>
          <w:szCs w:val="22"/>
        </w:rPr>
        <w:t>2a.</w:t>
      </w:r>
      <w:r w:rsidRPr="00E53DD4">
        <w:rPr>
          <w:szCs w:val="22"/>
        </w:rPr>
        <w:tab/>
      </w:r>
      <w:r w:rsidR="00DC75B0" w:rsidRPr="00E53DD4">
        <w:rPr>
          <w:szCs w:val="22"/>
        </w:rPr>
        <w:t xml:space="preserve">Sinds 1 januari 2013 is een vereenvoudiging doorgevoerd in het instrumentarium van het IWT waardoor het voor </w:t>
      </w:r>
      <w:r w:rsidR="0077475F" w:rsidRPr="00E53DD4">
        <w:rPr>
          <w:szCs w:val="22"/>
        </w:rPr>
        <w:t>kmo’s</w:t>
      </w:r>
      <w:r w:rsidR="00DC75B0" w:rsidRPr="00E53DD4">
        <w:rPr>
          <w:szCs w:val="22"/>
        </w:rPr>
        <w:t xml:space="preserve"> gemakkelijker wordt om een subsidieaanvraag in te dienen. </w:t>
      </w:r>
      <w:r w:rsidR="0077475F" w:rsidRPr="00E53DD4">
        <w:rPr>
          <w:szCs w:val="22"/>
        </w:rPr>
        <w:t xml:space="preserve">Het </w:t>
      </w:r>
      <w:r w:rsidRPr="00E53DD4">
        <w:rPr>
          <w:szCs w:val="22"/>
        </w:rPr>
        <w:t xml:space="preserve">IWT </w:t>
      </w:r>
      <w:r w:rsidR="0092036F" w:rsidRPr="00E53DD4">
        <w:rPr>
          <w:szCs w:val="22"/>
        </w:rPr>
        <w:t>heeft ook de handleidingen verhelderd en verbeter</w:t>
      </w:r>
      <w:r w:rsidR="0077475F" w:rsidRPr="00E53DD4">
        <w:rPr>
          <w:szCs w:val="22"/>
        </w:rPr>
        <w:t>t</w:t>
      </w:r>
      <w:r w:rsidR="0092036F" w:rsidRPr="00E53DD4">
        <w:rPr>
          <w:szCs w:val="22"/>
        </w:rPr>
        <w:t xml:space="preserve"> nog volop </w:t>
      </w:r>
      <w:r w:rsidR="0077475F" w:rsidRPr="00E53DD4">
        <w:rPr>
          <w:szCs w:val="22"/>
        </w:rPr>
        <w:t>de gevoerde</w:t>
      </w:r>
      <w:r w:rsidR="0092036F" w:rsidRPr="00E53DD4">
        <w:rPr>
          <w:szCs w:val="22"/>
        </w:rPr>
        <w:t xml:space="preserve"> communicatie.</w:t>
      </w:r>
    </w:p>
    <w:p w:rsidR="0092036F" w:rsidRPr="00E53DD4" w:rsidRDefault="0092036F" w:rsidP="00CE18CA">
      <w:pPr>
        <w:pStyle w:val="StandaardSV"/>
        <w:ind w:left="360"/>
        <w:rPr>
          <w:szCs w:val="22"/>
        </w:rPr>
      </w:pPr>
    </w:p>
    <w:p w:rsidR="0092036F" w:rsidRPr="00E53DD4" w:rsidRDefault="0092036F" w:rsidP="00CE18CA">
      <w:pPr>
        <w:pStyle w:val="StandaardSV"/>
        <w:ind w:left="360"/>
        <w:rPr>
          <w:szCs w:val="22"/>
        </w:rPr>
      </w:pPr>
      <w:r w:rsidRPr="00E53DD4">
        <w:rPr>
          <w:szCs w:val="22"/>
        </w:rPr>
        <w:t xml:space="preserve">Om de innovatie binnen ons kmo-landschap te versterken, werd </w:t>
      </w:r>
      <w:r w:rsidR="00C1176C" w:rsidRPr="00E53DD4">
        <w:rPr>
          <w:szCs w:val="22"/>
        </w:rPr>
        <w:t xml:space="preserve">bovendien </w:t>
      </w:r>
      <w:r w:rsidRPr="00E53DD4">
        <w:rPr>
          <w:szCs w:val="22"/>
        </w:rPr>
        <w:t xml:space="preserve">in december </w:t>
      </w:r>
      <w:r w:rsidR="006208EF" w:rsidRPr="00E53DD4">
        <w:rPr>
          <w:szCs w:val="22"/>
        </w:rPr>
        <w:t xml:space="preserve">2012 </w:t>
      </w:r>
      <w:r w:rsidR="00C1176C" w:rsidRPr="00E53DD4">
        <w:rPr>
          <w:szCs w:val="22"/>
        </w:rPr>
        <w:t xml:space="preserve">het </w:t>
      </w:r>
      <w:r w:rsidRPr="00E53DD4">
        <w:rPr>
          <w:szCs w:val="22"/>
        </w:rPr>
        <w:t xml:space="preserve">voorstel om de innovatie-opleidingen voor kmo’s uit te bouwen, goedgekeurd door de Vlaamse Regering. Dit betekent dat werkgeversorganisaties in samenwerking met de Innovatiecentra en Flanders DC opleidingen zullen geven met als doel 10.000 kmo’s te bereiken. </w:t>
      </w:r>
      <w:r w:rsidR="00C1176C" w:rsidRPr="00E53DD4">
        <w:rPr>
          <w:szCs w:val="22"/>
        </w:rPr>
        <w:t xml:space="preserve">Hierbij </w:t>
      </w:r>
      <w:r w:rsidR="0077475F" w:rsidRPr="00E53DD4">
        <w:rPr>
          <w:szCs w:val="22"/>
        </w:rPr>
        <w:t>zal ook</w:t>
      </w:r>
      <w:r w:rsidRPr="00E53DD4">
        <w:rPr>
          <w:szCs w:val="22"/>
        </w:rPr>
        <w:t xml:space="preserve"> de informatie betreffende de bestaande opleidingen </w:t>
      </w:r>
      <w:r w:rsidR="00C1176C" w:rsidRPr="00E53DD4">
        <w:rPr>
          <w:szCs w:val="22"/>
        </w:rPr>
        <w:t>worden gebundeld</w:t>
      </w:r>
      <w:r w:rsidRPr="00E53DD4">
        <w:rPr>
          <w:szCs w:val="22"/>
        </w:rPr>
        <w:t xml:space="preserve"> en aan</w:t>
      </w:r>
      <w:r w:rsidR="00C1176C" w:rsidRPr="00E53DD4">
        <w:rPr>
          <w:szCs w:val="22"/>
        </w:rPr>
        <w:t>gebo</w:t>
      </w:r>
      <w:r w:rsidRPr="00E53DD4">
        <w:rPr>
          <w:szCs w:val="22"/>
        </w:rPr>
        <w:t xml:space="preserve">den. Daarenboven ontwikkelen de innovatiecentra momenteel een nieuwe opleiding tot innovatiemanager binnen een kmo. Tot slot zullen de </w:t>
      </w:r>
      <w:r w:rsidR="006208EF" w:rsidRPr="00E53DD4">
        <w:rPr>
          <w:szCs w:val="22"/>
        </w:rPr>
        <w:t>innovatiecentra </w:t>
      </w:r>
      <w:r w:rsidRPr="00E53DD4">
        <w:rPr>
          <w:szCs w:val="22"/>
        </w:rPr>
        <w:t>de kmo’s ook na de opleidingsperiode blijven opvolgen en ondersteunen.</w:t>
      </w:r>
    </w:p>
    <w:p w:rsidR="0092036F" w:rsidRPr="00E53DD4" w:rsidRDefault="0092036F" w:rsidP="00CE18CA">
      <w:pPr>
        <w:pStyle w:val="StandaardSV"/>
        <w:ind w:left="360"/>
        <w:rPr>
          <w:szCs w:val="22"/>
        </w:rPr>
      </w:pPr>
    </w:p>
    <w:p w:rsidR="0092036F" w:rsidRPr="00E53DD4" w:rsidRDefault="0092036F" w:rsidP="00CE18CA">
      <w:pPr>
        <w:pStyle w:val="StandaardSV"/>
        <w:ind w:left="360"/>
        <w:rPr>
          <w:szCs w:val="22"/>
        </w:rPr>
      </w:pPr>
      <w:r w:rsidRPr="00E53DD4">
        <w:rPr>
          <w:szCs w:val="22"/>
        </w:rPr>
        <w:t>En daar eindigt het niet. Er zijn nog een aantal gerichte initiatieven in opbouw die gestoeld zijn op drie pijlers. Ten eerste willen we meer middelen voor kmo’s en zijn we aan het uitwerken hoe we het subsidiepercentage voor kmo’s omhoog kunnen trekken. Ten tweede willen we meer onderzoekers binnen kmo’s. We willen bijvoorbeeld meer mogelijkheden bieden om een doctoraat te halen in een bedrijf. Tot slot werken we aan meer en nog betere begeleiding van kmo’s.</w:t>
      </w:r>
    </w:p>
    <w:p w:rsidR="0092036F" w:rsidRPr="00E53DD4" w:rsidRDefault="0092036F" w:rsidP="00CE18CA">
      <w:pPr>
        <w:pStyle w:val="StandaardSV"/>
        <w:ind w:left="360"/>
        <w:rPr>
          <w:szCs w:val="22"/>
        </w:rPr>
      </w:pPr>
    </w:p>
    <w:p w:rsidR="0092036F" w:rsidRPr="00E53DD4" w:rsidRDefault="006208EF" w:rsidP="0074234A">
      <w:pPr>
        <w:pStyle w:val="StandaardSV"/>
        <w:ind w:left="360" w:hanging="218"/>
        <w:rPr>
          <w:szCs w:val="22"/>
        </w:rPr>
      </w:pPr>
      <w:bookmarkStart w:id="0" w:name="_GoBack"/>
      <w:bookmarkEnd w:id="0"/>
      <w:r w:rsidRPr="00E53DD4">
        <w:rPr>
          <w:szCs w:val="22"/>
        </w:rPr>
        <w:t>b.</w:t>
      </w:r>
      <w:r w:rsidRPr="00E53DD4">
        <w:rPr>
          <w:szCs w:val="22"/>
        </w:rPr>
        <w:tab/>
      </w:r>
      <w:r w:rsidR="0092036F" w:rsidRPr="00E53DD4">
        <w:rPr>
          <w:szCs w:val="22"/>
        </w:rPr>
        <w:t xml:space="preserve">De resultaten hiervan zijn </w:t>
      </w:r>
      <w:r w:rsidR="00C1176C" w:rsidRPr="00E53DD4">
        <w:rPr>
          <w:szCs w:val="22"/>
        </w:rPr>
        <w:t xml:space="preserve">uiteraard </w:t>
      </w:r>
      <w:r w:rsidR="0092036F" w:rsidRPr="00E53DD4">
        <w:rPr>
          <w:szCs w:val="22"/>
        </w:rPr>
        <w:t>nog niet zichtbaar</w:t>
      </w:r>
      <w:r w:rsidRPr="00E53DD4">
        <w:rPr>
          <w:szCs w:val="22"/>
        </w:rPr>
        <w:t>.</w:t>
      </w:r>
    </w:p>
    <w:sectPr w:rsidR="0092036F" w:rsidRPr="00E53DD4" w:rsidSect="00193651">
      <w:pgSz w:w="11906" w:h="16838"/>
      <w:pgMar w:top="1417" w:right="1417" w:bottom="993"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Tahoma"/>
        <w:sz w:val="18"/>
        <w:szCs w:val="18"/>
      </w:rPr>
    </w:lvl>
    <w:lvl w:ilvl="1">
      <w:start w:val="1"/>
      <w:numFmt w:val="bullet"/>
      <w:lvlText w:val=""/>
      <w:lvlJc w:val="left"/>
      <w:pPr>
        <w:tabs>
          <w:tab w:val="num" w:pos="1080"/>
        </w:tabs>
        <w:ind w:left="1080" w:hanging="360"/>
      </w:pPr>
      <w:rPr>
        <w:rFonts w:ascii="Wingdings" w:hAnsi="Wingdings" w:cs="Tahoma"/>
        <w:sz w:val="18"/>
        <w:szCs w:val="18"/>
      </w:rPr>
    </w:lvl>
    <w:lvl w:ilvl="2">
      <w:start w:val="1"/>
      <w:numFmt w:val="bullet"/>
      <w:lvlText w:val=""/>
      <w:lvlJc w:val="left"/>
      <w:pPr>
        <w:tabs>
          <w:tab w:val="num" w:pos="1440"/>
        </w:tabs>
        <w:ind w:left="1440" w:hanging="360"/>
      </w:pPr>
      <w:rPr>
        <w:rFonts w:ascii="Wingdings" w:hAnsi="Wingdings" w:cs="Tahoma"/>
        <w:sz w:val="18"/>
        <w:szCs w:val="18"/>
      </w:rPr>
    </w:lvl>
    <w:lvl w:ilvl="3">
      <w:start w:val="1"/>
      <w:numFmt w:val="bullet"/>
      <w:lvlText w:val=""/>
      <w:lvlJc w:val="left"/>
      <w:pPr>
        <w:tabs>
          <w:tab w:val="num" w:pos="1800"/>
        </w:tabs>
        <w:ind w:left="1800" w:hanging="360"/>
      </w:pPr>
      <w:rPr>
        <w:rFonts w:ascii="Wingdings" w:hAnsi="Wingdings" w:cs="Tahoma"/>
        <w:sz w:val="18"/>
        <w:szCs w:val="18"/>
      </w:rPr>
    </w:lvl>
    <w:lvl w:ilvl="4">
      <w:start w:val="1"/>
      <w:numFmt w:val="bullet"/>
      <w:lvlText w:val=""/>
      <w:lvlJc w:val="left"/>
      <w:pPr>
        <w:tabs>
          <w:tab w:val="num" w:pos="2160"/>
        </w:tabs>
        <w:ind w:left="2160" w:hanging="360"/>
      </w:pPr>
      <w:rPr>
        <w:rFonts w:ascii="Wingdings" w:hAnsi="Wingdings" w:cs="Tahoma"/>
        <w:sz w:val="18"/>
        <w:szCs w:val="18"/>
      </w:rPr>
    </w:lvl>
    <w:lvl w:ilvl="5">
      <w:start w:val="1"/>
      <w:numFmt w:val="bullet"/>
      <w:lvlText w:val=""/>
      <w:lvlJc w:val="left"/>
      <w:pPr>
        <w:tabs>
          <w:tab w:val="num" w:pos="2520"/>
        </w:tabs>
        <w:ind w:left="2520" w:hanging="360"/>
      </w:pPr>
      <w:rPr>
        <w:rFonts w:ascii="Wingdings" w:hAnsi="Wingdings" w:cs="Tahoma"/>
        <w:sz w:val="18"/>
        <w:szCs w:val="18"/>
      </w:rPr>
    </w:lvl>
    <w:lvl w:ilvl="6">
      <w:start w:val="1"/>
      <w:numFmt w:val="bullet"/>
      <w:lvlText w:val=""/>
      <w:lvlJc w:val="left"/>
      <w:pPr>
        <w:tabs>
          <w:tab w:val="num" w:pos="2880"/>
        </w:tabs>
        <w:ind w:left="2880" w:hanging="360"/>
      </w:pPr>
      <w:rPr>
        <w:rFonts w:ascii="Wingdings" w:hAnsi="Wingdings" w:cs="Tahoma"/>
        <w:sz w:val="18"/>
        <w:szCs w:val="18"/>
      </w:rPr>
    </w:lvl>
    <w:lvl w:ilvl="7">
      <w:start w:val="1"/>
      <w:numFmt w:val="bullet"/>
      <w:lvlText w:val=""/>
      <w:lvlJc w:val="left"/>
      <w:pPr>
        <w:tabs>
          <w:tab w:val="num" w:pos="3240"/>
        </w:tabs>
        <w:ind w:left="3240" w:hanging="360"/>
      </w:pPr>
      <w:rPr>
        <w:rFonts w:ascii="Wingdings" w:hAnsi="Wingdings" w:cs="Tahoma"/>
        <w:sz w:val="18"/>
        <w:szCs w:val="18"/>
      </w:rPr>
    </w:lvl>
    <w:lvl w:ilvl="8">
      <w:start w:val="1"/>
      <w:numFmt w:val="bullet"/>
      <w:lvlText w:val=""/>
      <w:lvlJc w:val="left"/>
      <w:pPr>
        <w:tabs>
          <w:tab w:val="num" w:pos="3600"/>
        </w:tabs>
        <w:ind w:left="3600" w:hanging="360"/>
      </w:pPr>
      <w:rPr>
        <w:rFonts w:ascii="Wingdings" w:hAnsi="Wingdings" w:cs="Tahoma"/>
        <w:sz w:val="18"/>
        <w:szCs w:val="18"/>
      </w:rPr>
    </w:lvl>
  </w:abstractNum>
  <w:abstractNum w:abstractNumId="1">
    <w:nsid w:val="01153A11"/>
    <w:multiLevelType w:val="hybridMultilevel"/>
    <w:tmpl w:val="B5F2B0E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13758CF"/>
    <w:multiLevelType w:val="hybridMultilevel"/>
    <w:tmpl w:val="70B6963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nsid w:val="020C29F4"/>
    <w:multiLevelType w:val="hybridMultilevel"/>
    <w:tmpl w:val="8496D4E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07F03EF2"/>
    <w:multiLevelType w:val="hybridMultilevel"/>
    <w:tmpl w:val="0D1AF4CA"/>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5">
    <w:nsid w:val="0D872961"/>
    <w:multiLevelType w:val="hybridMultilevel"/>
    <w:tmpl w:val="901C1F16"/>
    <w:lvl w:ilvl="0" w:tplc="938E5D9C">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104312A9"/>
    <w:multiLevelType w:val="hybridMultilevel"/>
    <w:tmpl w:val="1DFCB988"/>
    <w:lvl w:ilvl="0" w:tplc="6EF2B1B0">
      <w:start w:val="2"/>
      <w:numFmt w:val="decimal"/>
      <w:lvlText w:val="%1."/>
      <w:lvlJc w:val="left"/>
      <w:pPr>
        <w:tabs>
          <w:tab w:val="num" w:pos="397"/>
        </w:tabs>
        <w:ind w:left="397" w:hanging="397"/>
      </w:pPr>
      <w:rPr>
        <w:rFonts w:ascii="Times New Roman" w:hAnsi="Times New Roman"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nsid w:val="11CB5775"/>
    <w:multiLevelType w:val="multilevel"/>
    <w:tmpl w:val="0C848890"/>
    <w:lvl w:ilvl="0">
      <w:start w:val="1"/>
      <w:numFmt w:val="decimal"/>
      <w:pStyle w:val="Kop1"/>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131F4D08"/>
    <w:multiLevelType w:val="hybridMultilevel"/>
    <w:tmpl w:val="4EDCACE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nsid w:val="16DB119D"/>
    <w:multiLevelType w:val="hybridMultilevel"/>
    <w:tmpl w:val="F072FDD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17461158"/>
    <w:multiLevelType w:val="hybridMultilevel"/>
    <w:tmpl w:val="BEDA607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1">
    <w:nsid w:val="283402E5"/>
    <w:multiLevelType w:val="hybridMultilevel"/>
    <w:tmpl w:val="5728F6A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28ED4DCD"/>
    <w:multiLevelType w:val="hybridMultilevel"/>
    <w:tmpl w:val="0236093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nsid w:val="2B3D7ABA"/>
    <w:multiLevelType w:val="hybridMultilevel"/>
    <w:tmpl w:val="9FD4F3D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4">
    <w:nsid w:val="3FF72475"/>
    <w:multiLevelType w:val="hybridMultilevel"/>
    <w:tmpl w:val="0F8A8C6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nsid w:val="40A54038"/>
    <w:multiLevelType w:val="hybridMultilevel"/>
    <w:tmpl w:val="552606AC"/>
    <w:lvl w:ilvl="0" w:tplc="C206EF92">
      <w:start w:val="4"/>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450F0AD0"/>
    <w:multiLevelType w:val="hybridMultilevel"/>
    <w:tmpl w:val="159C676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nsid w:val="4A304CD7"/>
    <w:multiLevelType w:val="hybridMultilevel"/>
    <w:tmpl w:val="7102B5D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nsid w:val="56B77070"/>
    <w:multiLevelType w:val="hybridMultilevel"/>
    <w:tmpl w:val="4EDCACE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nsid w:val="5E8D06DC"/>
    <w:multiLevelType w:val="hybridMultilevel"/>
    <w:tmpl w:val="8DDCA43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0">
    <w:nsid w:val="68695034"/>
    <w:multiLevelType w:val="hybridMultilevel"/>
    <w:tmpl w:val="271CA88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7"/>
  </w:num>
  <w:num w:numId="2">
    <w:abstractNumId w:val="7"/>
  </w:num>
  <w:num w:numId="3">
    <w:abstractNumId w:val="2"/>
  </w:num>
  <w:num w:numId="4">
    <w:abstractNumId w:val="19"/>
  </w:num>
  <w:num w:numId="5">
    <w:abstractNumId w:val="15"/>
  </w:num>
  <w:num w:numId="6">
    <w:abstractNumId w:val="6"/>
  </w:num>
  <w:num w:numId="7">
    <w:abstractNumId w:val="5"/>
  </w:num>
  <w:num w:numId="8">
    <w:abstractNumId w:val="17"/>
  </w:num>
  <w:num w:numId="9">
    <w:abstractNumId w:val="12"/>
  </w:num>
  <w:num w:numId="10">
    <w:abstractNumId w:val="0"/>
  </w:num>
  <w:num w:numId="11">
    <w:abstractNumId w:val="20"/>
  </w:num>
  <w:num w:numId="12">
    <w:abstractNumId w:val="3"/>
  </w:num>
  <w:num w:numId="13">
    <w:abstractNumId w:val="13"/>
  </w:num>
  <w:num w:numId="14">
    <w:abstractNumId w:val="11"/>
  </w:num>
  <w:num w:numId="15">
    <w:abstractNumId w:val="9"/>
  </w:num>
  <w:num w:numId="16">
    <w:abstractNumId w:val="18"/>
  </w:num>
  <w:num w:numId="17">
    <w:abstractNumId w:val="8"/>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198"/>
    <w:rsid w:val="00016755"/>
    <w:rsid w:val="000464A2"/>
    <w:rsid w:val="00070064"/>
    <w:rsid w:val="00071DA4"/>
    <w:rsid w:val="00080040"/>
    <w:rsid w:val="000C73C8"/>
    <w:rsid w:val="00102CA6"/>
    <w:rsid w:val="00171F2E"/>
    <w:rsid w:val="00187BFC"/>
    <w:rsid w:val="00193651"/>
    <w:rsid w:val="001E4BBA"/>
    <w:rsid w:val="002A1767"/>
    <w:rsid w:val="00343A8F"/>
    <w:rsid w:val="003E3D6A"/>
    <w:rsid w:val="00427E2D"/>
    <w:rsid w:val="004D7979"/>
    <w:rsid w:val="0050168D"/>
    <w:rsid w:val="005051B9"/>
    <w:rsid w:val="005A0D53"/>
    <w:rsid w:val="006208EF"/>
    <w:rsid w:val="00633FDF"/>
    <w:rsid w:val="00667CE6"/>
    <w:rsid w:val="00693743"/>
    <w:rsid w:val="006F29F5"/>
    <w:rsid w:val="006F49EA"/>
    <w:rsid w:val="007117E9"/>
    <w:rsid w:val="0074234A"/>
    <w:rsid w:val="0077155E"/>
    <w:rsid w:val="0077475F"/>
    <w:rsid w:val="0078435B"/>
    <w:rsid w:val="00793974"/>
    <w:rsid w:val="007A7738"/>
    <w:rsid w:val="007E2BBA"/>
    <w:rsid w:val="00823094"/>
    <w:rsid w:val="00830293"/>
    <w:rsid w:val="0083747B"/>
    <w:rsid w:val="00842F2E"/>
    <w:rsid w:val="00844521"/>
    <w:rsid w:val="0092036F"/>
    <w:rsid w:val="00941198"/>
    <w:rsid w:val="009864CE"/>
    <w:rsid w:val="009A3998"/>
    <w:rsid w:val="009C170D"/>
    <w:rsid w:val="009F10A6"/>
    <w:rsid w:val="00A73396"/>
    <w:rsid w:val="00AD78E8"/>
    <w:rsid w:val="00AE6A47"/>
    <w:rsid w:val="00B063DE"/>
    <w:rsid w:val="00B6547D"/>
    <w:rsid w:val="00BD07FB"/>
    <w:rsid w:val="00C1176C"/>
    <w:rsid w:val="00C75C7E"/>
    <w:rsid w:val="00CB2006"/>
    <w:rsid w:val="00CB4D7D"/>
    <w:rsid w:val="00CC63C8"/>
    <w:rsid w:val="00CE18CA"/>
    <w:rsid w:val="00CE5608"/>
    <w:rsid w:val="00CF4E65"/>
    <w:rsid w:val="00DA5321"/>
    <w:rsid w:val="00DB56CE"/>
    <w:rsid w:val="00DC75B0"/>
    <w:rsid w:val="00DF6517"/>
    <w:rsid w:val="00E53DD4"/>
    <w:rsid w:val="00EA2E9C"/>
    <w:rsid w:val="00EB4D69"/>
    <w:rsid w:val="00EF296F"/>
    <w:rsid w:val="00F1346D"/>
    <w:rsid w:val="00F378D3"/>
    <w:rsid w:val="00F52CAF"/>
    <w:rsid w:val="00F81387"/>
    <w:rsid w:val="00FC1093"/>
    <w:rsid w:val="00FC489F"/>
    <w:rsid w:val="00FC64A1"/>
    <w:rsid w:val="00FD44A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lang w:val="nl-NL" w:eastAsia="nl-NL"/>
    </w:rPr>
  </w:style>
  <w:style w:type="paragraph" w:styleId="Kop1">
    <w:name w:val="heading 1"/>
    <w:basedOn w:val="Standaard"/>
    <w:next w:val="Standaard"/>
    <w:qFormat/>
    <w:pPr>
      <w:keepNext/>
      <w:numPr>
        <w:numId w:val="2"/>
      </w:numPr>
      <w:jc w:val="both"/>
      <w:outlineLvl w:val="0"/>
    </w:pPr>
    <w:rPr>
      <w:b/>
      <w:caps/>
    </w:rPr>
  </w:style>
  <w:style w:type="paragraph" w:styleId="Kop2">
    <w:name w:val="heading 2"/>
    <w:basedOn w:val="Standaard"/>
    <w:next w:val="Standaard"/>
    <w:qFormat/>
    <w:pPr>
      <w:keepNext/>
      <w:tabs>
        <w:tab w:val="num" w:pos="567"/>
      </w:tabs>
      <w:ind w:left="567" w:hanging="567"/>
      <w:outlineLvl w:val="1"/>
    </w:pPr>
    <w:rPr>
      <w:b/>
    </w:rPr>
  </w:style>
  <w:style w:type="paragraph" w:styleId="Kop3">
    <w:name w:val="heading 3"/>
    <w:basedOn w:val="Standaard"/>
    <w:next w:val="Standaard"/>
    <w:qFormat/>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pPr>
      <w:framePr w:w="7920" w:h="1980" w:hRule="exact" w:hSpace="141" w:wrap="auto" w:hAnchor="page" w:xAlign="center" w:yAlign="bottom"/>
      <w:ind w:left="2880"/>
    </w:pPr>
  </w:style>
  <w:style w:type="paragraph" w:styleId="Afzender">
    <w:name w:val="envelope return"/>
    <w:basedOn w:val="Standaard"/>
  </w:style>
  <w:style w:type="paragraph" w:styleId="Inhopg1">
    <w:name w:val="toc 1"/>
    <w:basedOn w:val="Standaard"/>
    <w:next w:val="Standaard"/>
    <w:autoRedefine/>
    <w:semiHidden/>
    <w:pPr>
      <w:tabs>
        <w:tab w:val="right" w:leader="dot" w:pos="9741"/>
      </w:tabs>
      <w:spacing w:before="180" w:after="180"/>
      <w:ind w:left="567" w:hanging="567"/>
    </w:pPr>
    <w:rPr>
      <w:b/>
      <w:caps/>
      <w:noProof/>
    </w:rPr>
  </w:style>
  <w:style w:type="paragraph" w:styleId="Inhopg2">
    <w:name w:val="toc 2"/>
    <w:basedOn w:val="Standaard"/>
    <w:next w:val="Standaard"/>
    <w:autoRedefine/>
    <w:semiHidden/>
    <w:pPr>
      <w:tabs>
        <w:tab w:val="right" w:leader="dot" w:pos="9741"/>
      </w:tabs>
      <w:spacing w:before="80" w:after="80"/>
      <w:ind w:left="1134" w:hanging="567"/>
    </w:pPr>
    <w:rPr>
      <w:noProof/>
    </w:rPr>
  </w:style>
  <w:style w:type="paragraph" w:styleId="Inhopg3">
    <w:name w:val="toc 3"/>
    <w:basedOn w:val="Standaard"/>
    <w:next w:val="Standaard"/>
    <w:autoRedefine/>
    <w:semiHidden/>
    <w:pPr>
      <w:tabs>
        <w:tab w:val="right" w:leader="dot" w:pos="9741"/>
      </w:tabs>
      <w:spacing w:before="40" w:after="40"/>
      <w:ind w:left="1701" w:hanging="567"/>
    </w:pPr>
    <w:rPr>
      <w:i/>
    </w:rPr>
  </w:style>
  <w:style w:type="paragraph" w:styleId="Plattetekst2">
    <w:name w:val="Body Text 2"/>
    <w:basedOn w:val="Standaard"/>
    <w:pPr>
      <w:jc w:val="both"/>
    </w:pPr>
    <w:rPr>
      <w:i/>
      <w:sz w:val="22"/>
    </w:rPr>
  </w:style>
  <w:style w:type="paragraph" w:styleId="Ballontekst">
    <w:name w:val="Balloon Text"/>
    <w:basedOn w:val="Standaard"/>
    <w:link w:val="BallontekstChar"/>
    <w:rsid w:val="003E3D6A"/>
    <w:rPr>
      <w:rFonts w:ascii="Tahoma" w:hAnsi="Tahoma"/>
      <w:sz w:val="16"/>
      <w:szCs w:val="16"/>
    </w:rPr>
  </w:style>
  <w:style w:type="paragraph" w:customStyle="1" w:styleId="SVVlaamsParlement">
    <w:name w:val="SV Vlaams Parlement"/>
    <w:basedOn w:val="Standaard"/>
    <w:pPr>
      <w:jc w:val="both"/>
    </w:pPr>
    <w:rPr>
      <w:b/>
      <w:smallCaps/>
      <w:sz w:val="22"/>
    </w:rPr>
  </w:style>
  <w:style w:type="paragraph" w:customStyle="1" w:styleId="SVTitel">
    <w:name w:val="SV Titel"/>
    <w:basedOn w:val="Standaard"/>
    <w:pPr>
      <w:jc w:val="both"/>
    </w:pPr>
    <w:rPr>
      <w:i/>
      <w:sz w:val="22"/>
    </w:rPr>
  </w:style>
  <w:style w:type="paragraph" w:customStyle="1" w:styleId="StandaardSV">
    <w:name w:val="Standaard SV"/>
    <w:basedOn w:val="Standaard"/>
    <w:pPr>
      <w:jc w:val="both"/>
    </w:pPr>
    <w:rPr>
      <w:sz w:val="22"/>
    </w:rPr>
  </w:style>
  <w:style w:type="character" w:customStyle="1" w:styleId="BallontekstChar">
    <w:name w:val="Ballontekst Char"/>
    <w:link w:val="Ballontekst"/>
    <w:rsid w:val="003E3D6A"/>
    <w:rPr>
      <w:rFonts w:ascii="Tahoma" w:hAnsi="Tahoma" w:cs="Tahoma"/>
      <w:sz w:val="16"/>
      <w:szCs w:val="16"/>
      <w:lang w:val="nl-NL" w:eastAsia="nl-NL"/>
    </w:rPr>
  </w:style>
  <w:style w:type="paragraph" w:styleId="Lijstalinea">
    <w:name w:val="List Paragraph"/>
    <w:basedOn w:val="Standaard"/>
    <w:uiPriority w:val="34"/>
    <w:qFormat/>
    <w:rsid w:val="00F1346D"/>
    <w:pPr>
      <w:spacing w:after="200" w:line="276" w:lineRule="auto"/>
      <w:ind w:left="720"/>
      <w:contextualSpacing/>
    </w:pPr>
    <w:rPr>
      <w:rFonts w:ascii="Calibri" w:eastAsia="Calibri" w:hAnsi="Calibri"/>
      <w:sz w:val="22"/>
      <w:szCs w:val="22"/>
      <w:lang w:val="nl-B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lang w:val="nl-NL" w:eastAsia="nl-NL"/>
    </w:rPr>
  </w:style>
  <w:style w:type="paragraph" w:styleId="Kop1">
    <w:name w:val="heading 1"/>
    <w:basedOn w:val="Standaard"/>
    <w:next w:val="Standaard"/>
    <w:qFormat/>
    <w:pPr>
      <w:keepNext/>
      <w:numPr>
        <w:numId w:val="2"/>
      </w:numPr>
      <w:jc w:val="both"/>
      <w:outlineLvl w:val="0"/>
    </w:pPr>
    <w:rPr>
      <w:b/>
      <w:caps/>
    </w:rPr>
  </w:style>
  <w:style w:type="paragraph" w:styleId="Kop2">
    <w:name w:val="heading 2"/>
    <w:basedOn w:val="Standaard"/>
    <w:next w:val="Standaard"/>
    <w:qFormat/>
    <w:pPr>
      <w:keepNext/>
      <w:tabs>
        <w:tab w:val="num" w:pos="567"/>
      </w:tabs>
      <w:ind w:left="567" w:hanging="567"/>
      <w:outlineLvl w:val="1"/>
    </w:pPr>
    <w:rPr>
      <w:b/>
    </w:rPr>
  </w:style>
  <w:style w:type="paragraph" w:styleId="Kop3">
    <w:name w:val="heading 3"/>
    <w:basedOn w:val="Standaard"/>
    <w:next w:val="Standaard"/>
    <w:qFormat/>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pPr>
      <w:framePr w:w="7920" w:h="1980" w:hRule="exact" w:hSpace="141" w:wrap="auto" w:hAnchor="page" w:xAlign="center" w:yAlign="bottom"/>
      <w:ind w:left="2880"/>
    </w:pPr>
  </w:style>
  <w:style w:type="paragraph" w:styleId="Afzender">
    <w:name w:val="envelope return"/>
    <w:basedOn w:val="Standaard"/>
  </w:style>
  <w:style w:type="paragraph" w:styleId="Inhopg1">
    <w:name w:val="toc 1"/>
    <w:basedOn w:val="Standaard"/>
    <w:next w:val="Standaard"/>
    <w:autoRedefine/>
    <w:semiHidden/>
    <w:pPr>
      <w:tabs>
        <w:tab w:val="right" w:leader="dot" w:pos="9741"/>
      </w:tabs>
      <w:spacing w:before="180" w:after="180"/>
      <w:ind w:left="567" w:hanging="567"/>
    </w:pPr>
    <w:rPr>
      <w:b/>
      <w:caps/>
      <w:noProof/>
    </w:rPr>
  </w:style>
  <w:style w:type="paragraph" w:styleId="Inhopg2">
    <w:name w:val="toc 2"/>
    <w:basedOn w:val="Standaard"/>
    <w:next w:val="Standaard"/>
    <w:autoRedefine/>
    <w:semiHidden/>
    <w:pPr>
      <w:tabs>
        <w:tab w:val="right" w:leader="dot" w:pos="9741"/>
      </w:tabs>
      <w:spacing w:before="80" w:after="80"/>
      <w:ind w:left="1134" w:hanging="567"/>
    </w:pPr>
    <w:rPr>
      <w:noProof/>
    </w:rPr>
  </w:style>
  <w:style w:type="paragraph" w:styleId="Inhopg3">
    <w:name w:val="toc 3"/>
    <w:basedOn w:val="Standaard"/>
    <w:next w:val="Standaard"/>
    <w:autoRedefine/>
    <w:semiHidden/>
    <w:pPr>
      <w:tabs>
        <w:tab w:val="right" w:leader="dot" w:pos="9741"/>
      </w:tabs>
      <w:spacing w:before="40" w:after="40"/>
      <w:ind w:left="1701" w:hanging="567"/>
    </w:pPr>
    <w:rPr>
      <w:i/>
    </w:rPr>
  </w:style>
  <w:style w:type="paragraph" w:styleId="Plattetekst2">
    <w:name w:val="Body Text 2"/>
    <w:basedOn w:val="Standaard"/>
    <w:pPr>
      <w:jc w:val="both"/>
    </w:pPr>
    <w:rPr>
      <w:i/>
      <w:sz w:val="22"/>
    </w:rPr>
  </w:style>
  <w:style w:type="paragraph" w:styleId="Ballontekst">
    <w:name w:val="Balloon Text"/>
    <w:basedOn w:val="Standaard"/>
    <w:link w:val="BallontekstChar"/>
    <w:rsid w:val="003E3D6A"/>
    <w:rPr>
      <w:rFonts w:ascii="Tahoma" w:hAnsi="Tahoma"/>
      <w:sz w:val="16"/>
      <w:szCs w:val="16"/>
    </w:rPr>
  </w:style>
  <w:style w:type="paragraph" w:customStyle="1" w:styleId="SVVlaamsParlement">
    <w:name w:val="SV Vlaams Parlement"/>
    <w:basedOn w:val="Standaard"/>
    <w:pPr>
      <w:jc w:val="both"/>
    </w:pPr>
    <w:rPr>
      <w:b/>
      <w:smallCaps/>
      <w:sz w:val="22"/>
    </w:rPr>
  </w:style>
  <w:style w:type="paragraph" w:customStyle="1" w:styleId="SVTitel">
    <w:name w:val="SV Titel"/>
    <w:basedOn w:val="Standaard"/>
    <w:pPr>
      <w:jc w:val="both"/>
    </w:pPr>
    <w:rPr>
      <w:i/>
      <w:sz w:val="22"/>
    </w:rPr>
  </w:style>
  <w:style w:type="paragraph" w:customStyle="1" w:styleId="StandaardSV">
    <w:name w:val="Standaard SV"/>
    <w:basedOn w:val="Standaard"/>
    <w:pPr>
      <w:jc w:val="both"/>
    </w:pPr>
    <w:rPr>
      <w:sz w:val="22"/>
    </w:rPr>
  </w:style>
  <w:style w:type="character" w:customStyle="1" w:styleId="BallontekstChar">
    <w:name w:val="Ballontekst Char"/>
    <w:link w:val="Ballontekst"/>
    <w:rsid w:val="003E3D6A"/>
    <w:rPr>
      <w:rFonts w:ascii="Tahoma" w:hAnsi="Tahoma" w:cs="Tahoma"/>
      <w:sz w:val="16"/>
      <w:szCs w:val="16"/>
      <w:lang w:val="nl-NL" w:eastAsia="nl-NL"/>
    </w:rPr>
  </w:style>
  <w:style w:type="paragraph" w:styleId="Lijstalinea">
    <w:name w:val="List Paragraph"/>
    <w:basedOn w:val="Standaard"/>
    <w:uiPriority w:val="34"/>
    <w:qFormat/>
    <w:rsid w:val="00F1346D"/>
    <w:pPr>
      <w:spacing w:after="200" w:line="276" w:lineRule="auto"/>
      <w:ind w:left="720"/>
      <w:contextualSpacing/>
    </w:pPr>
    <w:rPr>
      <w:rFonts w:ascii="Calibri" w:eastAsia="Calibri" w:hAnsi="Calibri"/>
      <w:sz w:val="22"/>
      <w:szCs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0515">
      <w:bodyDiv w:val="1"/>
      <w:marLeft w:val="0"/>
      <w:marRight w:val="0"/>
      <w:marTop w:val="0"/>
      <w:marBottom w:val="0"/>
      <w:divBdr>
        <w:top w:val="none" w:sz="0" w:space="0" w:color="auto"/>
        <w:left w:val="none" w:sz="0" w:space="0" w:color="auto"/>
        <w:bottom w:val="none" w:sz="0" w:space="0" w:color="auto"/>
        <w:right w:val="none" w:sz="0" w:space="0" w:color="auto"/>
      </w:divBdr>
    </w:div>
    <w:div w:id="790829076">
      <w:bodyDiv w:val="1"/>
      <w:marLeft w:val="0"/>
      <w:marRight w:val="0"/>
      <w:marTop w:val="0"/>
      <w:marBottom w:val="0"/>
      <w:divBdr>
        <w:top w:val="none" w:sz="0" w:space="0" w:color="auto"/>
        <w:left w:val="none" w:sz="0" w:space="0" w:color="auto"/>
        <w:bottom w:val="none" w:sz="0" w:space="0" w:color="auto"/>
        <w:right w:val="none" w:sz="0" w:space="0" w:color="auto"/>
      </w:divBdr>
    </w:div>
    <w:div w:id="802308520">
      <w:bodyDiv w:val="1"/>
      <w:marLeft w:val="0"/>
      <w:marRight w:val="0"/>
      <w:marTop w:val="0"/>
      <w:marBottom w:val="0"/>
      <w:divBdr>
        <w:top w:val="none" w:sz="0" w:space="0" w:color="auto"/>
        <w:left w:val="none" w:sz="0" w:space="0" w:color="auto"/>
        <w:bottom w:val="none" w:sz="0" w:space="0" w:color="auto"/>
        <w:right w:val="none" w:sz="0" w:space="0" w:color="auto"/>
      </w:divBdr>
      <w:divsChild>
        <w:div w:id="1611815707">
          <w:marLeft w:val="0"/>
          <w:marRight w:val="0"/>
          <w:marTop w:val="0"/>
          <w:marBottom w:val="0"/>
          <w:divBdr>
            <w:top w:val="none" w:sz="0" w:space="0" w:color="auto"/>
            <w:left w:val="none" w:sz="0" w:space="0" w:color="auto"/>
            <w:bottom w:val="single" w:sz="6" w:space="0" w:color="000000"/>
            <w:right w:val="none" w:sz="0" w:space="0" w:color="auto"/>
          </w:divBdr>
          <w:divsChild>
            <w:div w:id="1021203281">
              <w:marLeft w:val="0"/>
              <w:marRight w:val="0"/>
              <w:marTop w:val="0"/>
              <w:marBottom w:val="0"/>
              <w:divBdr>
                <w:top w:val="none" w:sz="0" w:space="0" w:color="auto"/>
                <w:left w:val="none" w:sz="0" w:space="0" w:color="auto"/>
                <w:bottom w:val="none" w:sz="0" w:space="0" w:color="auto"/>
                <w:right w:val="none" w:sz="0" w:space="0" w:color="auto"/>
              </w:divBdr>
              <w:divsChild>
                <w:div w:id="729496195">
                  <w:marLeft w:val="0"/>
                  <w:marRight w:val="0"/>
                  <w:marTop w:val="0"/>
                  <w:marBottom w:val="0"/>
                  <w:divBdr>
                    <w:top w:val="none" w:sz="0" w:space="0" w:color="auto"/>
                    <w:left w:val="none" w:sz="0" w:space="0" w:color="auto"/>
                    <w:bottom w:val="none" w:sz="0" w:space="0" w:color="auto"/>
                    <w:right w:val="none" w:sz="0" w:space="0" w:color="auto"/>
                  </w:divBdr>
                  <w:divsChild>
                    <w:div w:id="1872451608">
                      <w:marLeft w:val="0"/>
                      <w:marRight w:val="0"/>
                      <w:marTop w:val="0"/>
                      <w:marBottom w:val="0"/>
                      <w:divBdr>
                        <w:top w:val="none" w:sz="0" w:space="0" w:color="auto"/>
                        <w:left w:val="none" w:sz="0" w:space="0" w:color="auto"/>
                        <w:bottom w:val="none" w:sz="0" w:space="0" w:color="auto"/>
                        <w:right w:val="none" w:sz="0" w:space="0" w:color="auto"/>
                      </w:divBdr>
                      <w:divsChild>
                        <w:div w:id="172301213">
                          <w:marLeft w:val="0"/>
                          <w:marRight w:val="0"/>
                          <w:marTop w:val="0"/>
                          <w:marBottom w:val="0"/>
                          <w:divBdr>
                            <w:top w:val="none" w:sz="0" w:space="0" w:color="auto"/>
                            <w:left w:val="none" w:sz="0" w:space="0" w:color="auto"/>
                            <w:bottom w:val="none" w:sz="0" w:space="0" w:color="auto"/>
                            <w:right w:val="none" w:sz="0" w:space="0" w:color="auto"/>
                          </w:divBdr>
                        </w:div>
                        <w:div w:id="61433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49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1029</Words>
  <Characters>6191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VLAAMS PARLEMENT</vt:lpstr>
    </vt:vector>
  </TitlesOfParts>
  <Company>Vlaams Parlement</Company>
  <LinksUpToDate>false</LinksUpToDate>
  <CharactersWithSpaces>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creator>Isabelle Cauwel</dc:creator>
  <cp:lastModifiedBy>Nathalie De Keyzer</cp:lastModifiedBy>
  <cp:revision>3</cp:revision>
  <cp:lastPrinted>2013-03-08T13:59:00Z</cp:lastPrinted>
  <dcterms:created xsi:type="dcterms:W3CDTF">2013-04-08T12:19:00Z</dcterms:created>
  <dcterms:modified xsi:type="dcterms:W3CDTF">2013-04-15T12:43:00Z</dcterms:modified>
</cp:coreProperties>
</file>