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1F6FB9" w:rsidP="000976E9">
      <w:pPr>
        <w:pStyle w:val="A-NaamMinister"/>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4E2833">
        <w:rPr>
          <w:noProof/>
          <w:szCs w:val="22"/>
        </w:rPr>
        <w:t>pascal smet</w:t>
      </w:r>
      <w:r>
        <w:rPr>
          <w:szCs w:val="22"/>
        </w:rPr>
        <w:fldChar w:fldCharType="end"/>
      </w:r>
      <w:bookmarkEnd w:id="0"/>
    </w:p>
    <w:bookmarkStart w:id="1" w:name="Text2"/>
    <w:p w:rsidR="000976E9" w:rsidRPr="00015BF7" w:rsidRDefault="001F6FB9" w:rsidP="000976E9">
      <w:pPr>
        <w:pStyle w:val="A-TitelMinister"/>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4E2833">
        <w:t>vlaams minister va</w:t>
      </w:r>
      <w:r w:rsidR="00894185">
        <w:rPr>
          <w:noProof/>
        </w:rPr>
        <w:t>n</w:t>
      </w:r>
      <w:r w:rsidR="004E2833">
        <w:rPr>
          <w:noProof/>
        </w:rPr>
        <w:t xml:space="preserve"> onderwijs, jeugd, gelijke kansen en brussel</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Default="000976E9" w:rsidP="000976E9">
      <w:pPr>
        <w:pStyle w:val="A-Type"/>
        <w:sectPr w:rsidR="00210C07"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1F6FB9"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1F6FB9" w:rsidRPr="00326A58">
        <w:rPr>
          <w:b w:val="0"/>
        </w:rPr>
      </w:r>
      <w:r w:rsidR="001F6FB9" w:rsidRPr="00326A58">
        <w:rPr>
          <w:b w:val="0"/>
        </w:rPr>
        <w:fldChar w:fldCharType="separate"/>
      </w:r>
      <w:r w:rsidR="00C30162">
        <w:rPr>
          <w:b w:val="0"/>
        </w:rPr>
        <w:t>1</w:t>
      </w:r>
      <w:r w:rsidR="00A212F8">
        <w:rPr>
          <w:b w:val="0"/>
        </w:rPr>
        <w:t>5</w:t>
      </w:r>
      <w:r w:rsidR="00D724FD">
        <w:rPr>
          <w:b w:val="0"/>
        </w:rPr>
        <w:t>5</w:t>
      </w:r>
      <w:r w:rsidR="001F6FB9"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1F6FB9">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1F6FB9">
        <w:rPr>
          <w:b w:val="0"/>
        </w:rPr>
      </w:r>
      <w:r w:rsidR="001F6FB9">
        <w:rPr>
          <w:b w:val="0"/>
        </w:rPr>
        <w:fldChar w:fldCharType="separate"/>
      </w:r>
      <w:r w:rsidR="00DE7275">
        <w:rPr>
          <w:b w:val="0"/>
        </w:rPr>
        <w:t>1</w:t>
      </w:r>
      <w:r w:rsidR="00D724FD">
        <w:rPr>
          <w:b w:val="0"/>
        </w:rPr>
        <w:t>1</w:t>
      </w:r>
      <w:r w:rsidR="001F6FB9">
        <w:rPr>
          <w:b w:val="0"/>
        </w:rPr>
        <w:fldChar w:fldCharType="end"/>
      </w:r>
      <w:bookmarkEnd w:id="3"/>
      <w:r w:rsidRPr="00326A58">
        <w:rPr>
          <w:b w:val="0"/>
        </w:rPr>
        <w:t xml:space="preserve"> </w:t>
      </w:r>
      <w:bookmarkStart w:id="4" w:name="Dropdown2"/>
      <w:r w:rsidR="001F6FB9">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1F6FB9">
        <w:rPr>
          <w:b w:val="0"/>
        </w:rPr>
      </w:r>
      <w:r w:rsidR="001F6FB9">
        <w:rPr>
          <w:b w:val="0"/>
        </w:rPr>
        <w:fldChar w:fldCharType="end"/>
      </w:r>
      <w:bookmarkEnd w:id="4"/>
      <w:r w:rsidRPr="00326A58">
        <w:rPr>
          <w:b w:val="0"/>
        </w:rPr>
        <w:t xml:space="preserve"> </w:t>
      </w:r>
      <w:bookmarkStart w:id="5" w:name="Dropdown3"/>
      <w:r w:rsidR="001F6FB9">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1F6FB9">
        <w:rPr>
          <w:b w:val="0"/>
        </w:rPr>
      </w:r>
      <w:r w:rsidR="001F6FB9">
        <w:rPr>
          <w:b w:val="0"/>
        </w:rPr>
        <w:fldChar w:fldCharType="end"/>
      </w:r>
      <w:bookmarkEnd w:id="5"/>
    </w:p>
    <w:p w:rsidR="000976E9" w:rsidRDefault="000976E9" w:rsidP="000976E9">
      <w:pPr>
        <w:rPr>
          <w:szCs w:val="22"/>
        </w:rPr>
      </w:pPr>
      <w:r>
        <w:rPr>
          <w:szCs w:val="22"/>
        </w:rPr>
        <w:t xml:space="preserve">van </w:t>
      </w:r>
      <w:r w:rsidR="001F6FB9"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1F6FB9" w:rsidRPr="009D7043">
        <w:rPr>
          <w:rStyle w:val="AntwoordNaamMinisterChar"/>
        </w:rPr>
      </w:r>
      <w:r w:rsidR="001F6FB9" w:rsidRPr="009D7043">
        <w:rPr>
          <w:rStyle w:val="AntwoordNaamMinisterChar"/>
        </w:rPr>
        <w:fldChar w:fldCharType="separate"/>
      </w:r>
      <w:r w:rsidR="00D724FD">
        <w:rPr>
          <w:rStyle w:val="AntwoordNaamMinisterChar"/>
        </w:rPr>
        <w:t>willy segers</w:t>
      </w:r>
      <w:r w:rsidR="001F6FB9"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875227" w:rsidRDefault="00875227" w:rsidP="000A2E38">
      <w:pPr>
        <w:numPr>
          <w:ilvl w:val="0"/>
          <w:numId w:val="5"/>
        </w:numPr>
        <w:tabs>
          <w:tab w:val="left" w:pos="284"/>
        </w:tabs>
        <w:ind w:left="284" w:hanging="284"/>
        <w:jc w:val="both"/>
        <w:rPr>
          <w:rFonts w:eastAsia="Calibri"/>
          <w:szCs w:val="22"/>
        </w:rPr>
      </w:pPr>
      <w:r>
        <w:rPr>
          <w:rFonts w:eastAsia="Calibri"/>
          <w:szCs w:val="22"/>
        </w:rPr>
        <w:lastRenderedPageBreak/>
        <w:t>D</w:t>
      </w:r>
      <w:bookmarkStart w:id="6" w:name="_GoBack"/>
      <w:r>
        <w:rPr>
          <w:rFonts w:eastAsia="Calibri"/>
          <w:szCs w:val="22"/>
        </w:rPr>
        <w:t>e beslissing van de VGC werd weloverwogen genomen. Uit de cijfers blijkt dat de cultuurwaardebonnen in de Rand door weinig individuele personen worden gebruikt.</w:t>
      </w:r>
    </w:p>
    <w:p w:rsidR="00875227" w:rsidRDefault="00875227" w:rsidP="000A2E38">
      <w:pPr>
        <w:tabs>
          <w:tab w:val="left" w:pos="284"/>
        </w:tabs>
        <w:ind w:left="284"/>
        <w:jc w:val="both"/>
        <w:rPr>
          <w:rFonts w:eastAsia="Calibri"/>
          <w:szCs w:val="22"/>
        </w:rPr>
      </w:pPr>
    </w:p>
    <w:p w:rsidR="00875227" w:rsidRDefault="00875227" w:rsidP="000A2E38">
      <w:pPr>
        <w:tabs>
          <w:tab w:val="left" w:pos="284"/>
        </w:tabs>
        <w:ind w:left="284"/>
        <w:jc w:val="both"/>
        <w:rPr>
          <w:rFonts w:eastAsia="Calibri"/>
          <w:szCs w:val="22"/>
        </w:rPr>
      </w:pPr>
      <w:r>
        <w:rPr>
          <w:rFonts w:eastAsia="Calibri"/>
          <w:szCs w:val="22"/>
        </w:rPr>
        <w:t>Toch blijven bepaalde doelgroepen in de Rand hun recht op cultuurwaardebonnen behouden :</w:t>
      </w:r>
    </w:p>
    <w:p w:rsidR="00875227" w:rsidRDefault="00875227" w:rsidP="000A2E38">
      <w:pPr>
        <w:tabs>
          <w:tab w:val="left" w:pos="284"/>
        </w:tabs>
        <w:ind w:left="567" w:hanging="283"/>
        <w:jc w:val="both"/>
        <w:rPr>
          <w:rFonts w:eastAsia="Calibri"/>
          <w:szCs w:val="22"/>
        </w:rPr>
      </w:pPr>
      <w:r>
        <w:rPr>
          <w:rFonts w:eastAsia="Calibri"/>
          <w:szCs w:val="22"/>
        </w:rPr>
        <w:t>-</w:t>
      </w:r>
      <w:r>
        <w:rPr>
          <w:rFonts w:eastAsia="Calibri"/>
          <w:szCs w:val="22"/>
        </w:rPr>
        <w:tab/>
        <w:t>studenten uit de Rand die aan één van de Nederlandstalige hogescholen of universiteiten van Brussel les volgen ;</w:t>
      </w:r>
    </w:p>
    <w:p w:rsidR="00875227" w:rsidRDefault="00875227" w:rsidP="000A2E38">
      <w:pPr>
        <w:tabs>
          <w:tab w:val="left" w:pos="284"/>
        </w:tabs>
        <w:ind w:left="567" w:hanging="283"/>
        <w:jc w:val="both"/>
        <w:rPr>
          <w:rFonts w:eastAsia="Calibri"/>
          <w:szCs w:val="22"/>
        </w:rPr>
      </w:pPr>
      <w:r>
        <w:rPr>
          <w:rFonts w:eastAsia="Calibri"/>
          <w:szCs w:val="22"/>
        </w:rPr>
        <w:t>-</w:t>
      </w:r>
      <w:r>
        <w:rPr>
          <w:rFonts w:eastAsia="Calibri"/>
          <w:szCs w:val="22"/>
        </w:rPr>
        <w:tab/>
        <w:t>verenigingen uit de Rand ;</w:t>
      </w:r>
    </w:p>
    <w:p w:rsidR="00875227" w:rsidRDefault="00875227" w:rsidP="000A2E38">
      <w:pPr>
        <w:tabs>
          <w:tab w:val="left" w:pos="284"/>
        </w:tabs>
        <w:ind w:left="567" w:hanging="283"/>
        <w:jc w:val="both"/>
        <w:rPr>
          <w:rFonts w:eastAsia="Calibri"/>
          <w:szCs w:val="22"/>
        </w:rPr>
      </w:pPr>
      <w:r>
        <w:rPr>
          <w:rFonts w:eastAsia="Calibri"/>
          <w:szCs w:val="22"/>
        </w:rPr>
        <w:t>-</w:t>
      </w:r>
      <w:r>
        <w:rPr>
          <w:rFonts w:eastAsia="Calibri"/>
          <w:szCs w:val="22"/>
        </w:rPr>
        <w:tab/>
        <w:t>onderwijsinstellingen uit de Rand.</w:t>
      </w:r>
    </w:p>
    <w:p w:rsidR="00875227" w:rsidRDefault="00875227" w:rsidP="000A2E38">
      <w:pPr>
        <w:tabs>
          <w:tab w:val="left" w:pos="284"/>
        </w:tabs>
        <w:ind w:left="284"/>
        <w:jc w:val="both"/>
        <w:rPr>
          <w:rFonts w:eastAsia="Calibri"/>
          <w:szCs w:val="22"/>
        </w:rPr>
      </w:pPr>
    </w:p>
    <w:p w:rsidR="00875227" w:rsidRDefault="00875227" w:rsidP="000A2E38">
      <w:pPr>
        <w:tabs>
          <w:tab w:val="left" w:pos="284"/>
        </w:tabs>
        <w:ind w:left="284"/>
        <w:jc w:val="both"/>
        <w:rPr>
          <w:rFonts w:eastAsia="Calibri"/>
          <w:szCs w:val="22"/>
        </w:rPr>
      </w:pPr>
      <w:r>
        <w:rPr>
          <w:rFonts w:eastAsia="Calibri"/>
          <w:szCs w:val="22"/>
        </w:rPr>
        <w:t>Het stimuleren van cultuurparticipatie via goedkopere of gratis tickets blijft omstreden. Vaak is de afwezigheid van cultuurparticipatie geen kwestie van geld maar van conventies. In die zin is de focus op verenigingen en onderwijsinstellingen - die voor omkadering kunnen zorgen - een legitieme beleidskeuze.</w:t>
      </w:r>
    </w:p>
    <w:p w:rsidR="00875227" w:rsidRDefault="00875227" w:rsidP="000A2E38">
      <w:pPr>
        <w:pStyle w:val="SVTitel"/>
        <w:rPr>
          <w:i w:val="0"/>
        </w:rPr>
      </w:pPr>
      <w:r>
        <w:rPr>
          <w:rFonts w:eastAsia="Calibri"/>
          <w:szCs w:val="22"/>
        </w:rPr>
        <w:t xml:space="preserve"> </w:t>
      </w:r>
    </w:p>
    <w:p w:rsidR="00875227" w:rsidRDefault="00875227" w:rsidP="000A2E38">
      <w:pPr>
        <w:numPr>
          <w:ilvl w:val="0"/>
          <w:numId w:val="5"/>
        </w:numPr>
        <w:tabs>
          <w:tab w:val="left" w:pos="284"/>
        </w:tabs>
        <w:ind w:left="284" w:hanging="284"/>
        <w:jc w:val="both"/>
        <w:rPr>
          <w:rFonts w:eastAsia="Calibri"/>
          <w:szCs w:val="22"/>
        </w:rPr>
      </w:pPr>
      <w:r>
        <w:rPr>
          <w:rFonts w:eastAsia="Calibri"/>
          <w:szCs w:val="22"/>
        </w:rPr>
        <w:t>Zoals u in mijn beleidsnota en in verschillende beleidsbrieven kunt lezen, neem ik verschillende initiatieven om het culturele leven in Brussel te stimuleren en om Vlamingen in contact te brengen met het Brusselse culturele leven.</w:t>
      </w:r>
    </w:p>
    <w:p w:rsidR="00875227" w:rsidRDefault="00875227" w:rsidP="000A2E38">
      <w:pPr>
        <w:tabs>
          <w:tab w:val="left" w:pos="284"/>
        </w:tabs>
        <w:ind w:left="284"/>
        <w:jc w:val="both"/>
        <w:rPr>
          <w:rFonts w:eastAsia="Calibri"/>
          <w:szCs w:val="22"/>
        </w:rPr>
      </w:pPr>
    </w:p>
    <w:p w:rsidR="00875227" w:rsidRDefault="00875227" w:rsidP="000A2E38">
      <w:pPr>
        <w:tabs>
          <w:tab w:val="left" w:pos="284"/>
        </w:tabs>
        <w:ind w:left="284"/>
        <w:jc w:val="both"/>
        <w:rPr>
          <w:rFonts w:eastAsia="Calibri"/>
          <w:szCs w:val="22"/>
        </w:rPr>
      </w:pPr>
      <w:r>
        <w:rPr>
          <w:rFonts w:eastAsia="Calibri"/>
          <w:szCs w:val="22"/>
        </w:rPr>
        <w:t>Ik verwijs naar de oprichting van Muntpunt, dat o.a. als taak heeft de producten en realisaties van de Brusselse Nederlandstalige culturele instellingen en organisaties in Vlaanderen te promoten.</w:t>
      </w:r>
    </w:p>
    <w:p w:rsidR="00875227" w:rsidRDefault="00875227" w:rsidP="000A2E38">
      <w:pPr>
        <w:tabs>
          <w:tab w:val="left" w:pos="284"/>
        </w:tabs>
        <w:ind w:left="284"/>
        <w:jc w:val="both"/>
        <w:rPr>
          <w:rFonts w:eastAsia="Calibri"/>
          <w:szCs w:val="22"/>
        </w:rPr>
      </w:pPr>
    </w:p>
    <w:p w:rsidR="007E35E2" w:rsidRPr="007918A2" w:rsidRDefault="00875227" w:rsidP="000A2E38">
      <w:pPr>
        <w:tabs>
          <w:tab w:val="left" w:pos="284"/>
        </w:tabs>
        <w:ind w:left="284"/>
        <w:jc w:val="both"/>
        <w:rPr>
          <w:rFonts w:eastAsia="Calibri"/>
          <w:szCs w:val="22"/>
        </w:rPr>
      </w:pPr>
      <w:r>
        <w:rPr>
          <w:rFonts w:eastAsia="Calibri"/>
          <w:szCs w:val="22"/>
        </w:rPr>
        <w:t xml:space="preserve">Via de subsidielijn “Projecten voor Brussel” steun ik vele Brusselse culturele initiatieven, </w:t>
      </w:r>
      <w:proofErr w:type="spellStart"/>
      <w:r>
        <w:rPr>
          <w:rFonts w:eastAsia="Calibri"/>
          <w:szCs w:val="22"/>
        </w:rPr>
        <w:t>bijvoor-beeld</w:t>
      </w:r>
      <w:proofErr w:type="spellEnd"/>
      <w:r>
        <w:rPr>
          <w:rFonts w:eastAsia="Calibri"/>
          <w:szCs w:val="22"/>
        </w:rPr>
        <w:t xml:space="preserve"> de zomerfestivals (Boterhammen in het Park, </w:t>
      </w:r>
      <w:proofErr w:type="spellStart"/>
      <w:r>
        <w:rPr>
          <w:rFonts w:eastAsia="Calibri"/>
          <w:szCs w:val="22"/>
        </w:rPr>
        <w:t>Brosella</w:t>
      </w:r>
      <w:proofErr w:type="spellEnd"/>
      <w:r>
        <w:rPr>
          <w:rFonts w:eastAsia="Calibri"/>
          <w:szCs w:val="22"/>
        </w:rPr>
        <w:t xml:space="preserve">, …), het </w:t>
      </w:r>
      <w:proofErr w:type="spellStart"/>
      <w:r>
        <w:rPr>
          <w:rFonts w:eastAsia="Calibri"/>
          <w:szCs w:val="22"/>
        </w:rPr>
        <w:t>Passa</w:t>
      </w:r>
      <w:proofErr w:type="spellEnd"/>
      <w:r>
        <w:rPr>
          <w:rFonts w:eastAsia="Calibri"/>
          <w:szCs w:val="22"/>
        </w:rPr>
        <w:t xml:space="preserve"> </w:t>
      </w:r>
      <w:proofErr w:type="spellStart"/>
      <w:r>
        <w:rPr>
          <w:rFonts w:eastAsia="Calibri"/>
          <w:szCs w:val="22"/>
        </w:rPr>
        <w:t>Porta</w:t>
      </w:r>
      <w:proofErr w:type="spellEnd"/>
      <w:r>
        <w:rPr>
          <w:rFonts w:eastAsia="Calibri"/>
          <w:szCs w:val="22"/>
        </w:rPr>
        <w:t xml:space="preserve"> Festival en Nocturnes van de Brusselse musea. In het communicatieplan moeten alle subsidieaanvragers vermelden of (en hoe) ze hun initiatief in Vlaanderen zullen bekend maken. Die hoofdstedelijke uitstraling vormt een belangrijk subsidiecriterium.  Misschien dat ik één specifiek project even kan toelichten?  Ik denk dat “</w:t>
      </w:r>
      <w:proofErr w:type="spellStart"/>
      <w:r>
        <w:rPr>
          <w:rFonts w:eastAsia="Calibri"/>
          <w:szCs w:val="22"/>
        </w:rPr>
        <w:t>VisitART</w:t>
      </w:r>
      <w:proofErr w:type="spellEnd"/>
      <w:r>
        <w:rPr>
          <w:rFonts w:eastAsia="Calibri"/>
          <w:szCs w:val="22"/>
        </w:rPr>
        <w:t xml:space="preserve"> Brussel” van Lasso een relevant voorbeeld is.  Lasso ontvangt een ondersteuning van 17.890€ om een reeks dagvoorstellingen en –activiteiten in de grote Brusselse kunstenhuizen te organiseren.  Door de activiteiten overdag te laten doorgaan wordt de kunstbeleving mogelijk voor doelgroepen die anders soms moeilijker bereikt worden, zoals senioren, bepaalde kansengroepen en jongeren.</w:t>
      </w:r>
      <w:bookmarkEnd w:id="6"/>
    </w:p>
    <w:sectPr w:rsidR="007E35E2" w:rsidRPr="007918A2" w:rsidSect="000976E9">
      <w:type w:val="continuous"/>
      <w:pgSz w:w="11906" w:h="16838"/>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05EE8"/>
    <w:multiLevelType w:val="hybridMultilevel"/>
    <w:tmpl w:val="19483034"/>
    <w:lvl w:ilvl="0" w:tplc="2E1A0FEC">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27384161"/>
    <w:multiLevelType w:val="hybridMultilevel"/>
    <w:tmpl w:val="AE4C17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num w:numId="1">
    <w:abstractNumId w:val="2"/>
  </w:num>
  <w:num w:numId="2">
    <w:abstractNumId w:val="2"/>
  </w:num>
  <w:num w:numId="3">
    <w:abstractNumId w:val="0"/>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mXQu8g5oPkwLIKdRKwXGm9px78c=" w:salt="STHxeV7rY/Zdr2+EOUKS9w=="/>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2E44"/>
    <w:rsid w:val="00021D62"/>
    <w:rsid w:val="00041B2B"/>
    <w:rsid w:val="00055213"/>
    <w:rsid w:val="000865DB"/>
    <w:rsid w:val="000976E9"/>
    <w:rsid w:val="000A1CE3"/>
    <w:rsid w:val="000A2E38"/>
    <w:rsid w:val="000C4E8C"/>
    <w:rsid w:val="000F3532"/>
    <w:rsid w:val="001A1156"/>
    <w:rsid w:val="001B6E48"/>
    <w:rsid w:val="001F6FB9"/>
    <w:rsid w:val="001F7390"/>
    <w:rsid w:val="00210C07"/>
    <w:rsid w:val="00223E0C"/>
    <w:rsid w:val="002240CE"/>
    <w:rsid w:val="00266E3B"/>
    <w:rsid w:val="002C15EC"/>
    <w:rsid w:val="002E5DAB"/>
    <w:rsid w:val="002F76A5"/>
    <w:rsid w:val="00320A98"/>
    <w:rsid w:val="00326A58"/>
    <w:rsid w:val="003444F1"/>
    <w:rsid w:val="004001BF"/>
    <w:rsid w:val="00435CE3"/>
    <w:rsid w:val="0046424D"/>
    <w:rsid w:val="004730A0"/>
    <w:rsid w:val="00477BF3"/>
    <w:rsid w:val="00481805"/>
    <w:rsid w:val="004A53C6"/>
    <w:rsid w:val="004D54F6"/>
    <w:rsid w:val="004E2833"/>
    <w:rsid w:val="004E6198"/>
    <w:rsid w:val="004F2366"/>
    <w:rsid w:val="00504B50"/>
    <w:rsid w:val="00546905"/>
    <w:rsid w:val="00547FF0"/>
    <w:rsid w:val="00566C53"/>
    <w:rsid w:val="005900AD"/>
    <w:rsid w:val="005E0F51"/>
    <w:rsid w:val="005E38CA"/>
    <w:rsid w:val="00630095"/>
    <w:rsid w:val="0063138E"/>
    <w:rsid w:val="006548DD"/>
    <w:rsid w:val="00661391"/>
    <w:rsid w:val="00684198"/>
    <w:rsid w:val="0071248C"/>
    <w:rsid w:val="00724214"/>
    <w:rsid w:val="007252C7"/>
    <w:rsid w:val="00740CBE"/>
    <w:rsid w:val="007474BA"/>
    <w:rsid w:val="00785A0D"/>
    <w:rsid w:val="007918A2"/>
    <w:rsid w:val="007E35E2"/>
    <w:rsid w:val="007E4ADE"/>
    <w:rsid w:val="007F256C"/>
    <w:rsid w:val="007F60A8"/>
    <w:rsid w:val="00800952"/>
    <w:rsid w:val="008222B4"/>
    <w:rsid w:val="008346AE"/>
    <w:rsid w:val="00843F79"/>
    <w:rsid w:val="00852721"/>
    <w:rsid w:val="00865AF2"/>
    <w:rsid w:val="00875227"/>
    <w:rsid w:val="008757B1"/>
    <w:rsid w:val="00891163"/>
    <w:rsid w:val="00894185"/>
    <w:rsid w:val="00896B1D"/>
    <w:rsid w:val="008A66FB"/>
    <w:rsid w:val="008A713D"/>
    <w:rsid w:val="008D5DB4"/>
    <w:rsid w:val="008F7880"/>
    <w:rsid w:val="009347E0"/>
    <w:rsid w:val="00951800"/>
    <w:rsid w:val="00956724"/>
    <w:rsid w:val="00960FD3"/>
    <w:rsid w:val="00977361"/>
    <w:rsid w:val="009835EF"/>
    <w:rsid w:val="00985334"/>
    <w:rsid w:val="009D7043"/>
    <w:rsid w:val="00A1506A"/>
    <w:rsid w:val="00A212F8"/>
    <w:rsid w:val="00A31E6E"/>
    <w:rsid w:val="00A42280"/>
    <w:rsid w:val="00A7305E"/>
    <w:rsid w:val="00A738E9"/>
    <w:rsid w:val="00A76EC9"/>
    <w:rsid w:val="00A804C0"/>
    <w:rsid w:val="00AB266A"/>
    <w:rsid w:val="00B27446"/>
    <w:rsid w:val="00B45EB2"/>
    <w:rsid w:val="00B54F85"/>
    <w:rsid w:val="00B60F0E"/>
    <w:rsid w:val="00B82B7C"/>
    <w:rsid w:val="00B97D8F"/>
    <w:rsid w:val="00BD0A19"/>
    <w:rsid w:val="00BD32C2"/>
    <w:rsid w:val="00BD391C"/>
    <w:rsid w:val="00BE425A"/>
    <w:rsid w:val="00C0707D"/>
    <w:rsid w:val="00C30162"/>
    <w:rsid w:val="00C56084"/>
    <w:rsid w:val="00C66002"/>
    <w:rsid w:val="00C83370"/>
    <w:rsid w:val="00CC67FA"/>
    <w:rsid w:val="00D01A4F"/>
    <w:rsid w:val="00D025B6"/>
    <w:rsid w:val="00D1215F"/>
    <w:rsid w:val="00D346B6"/>
    <w:rsid w:val="00D71D99"/>
    <w:rsid w:val="00D724FD"/>
    <w:rsid w:val="00D754F2"/>
    <w:rsid w:val="00D92FEC"/>
    <w:rsid w:val="00DB12BE"/>
    <w:rsid w:val="00DB41C0"/>
    <w:rsid w:val="00DC4DB6"/>
    <w:rsid w:val="00DD19EF"/>
    <w:rsid w:val="00DE7275"/>
    <w:rsid w:val="00E21E39"/>
    <w:rsid w:val="00E509AE"/>
    <w:rsid w:val="00E55200"/>
    <w:rsid w:val="00E85A5A"/>
    <w:rsid w:val="00EA207C"/>
    <w:rsid w:val="00EA5DC7"/>
    <w:rsid w:val="00EE2732"/>
    <w:rsid w:val="00EF7348"/>
    <w:rsid w:val="00F369E3"/>
    <w:rsid w:val="00FA29D6"/>
    <w:rsid w:val="00FC4870"/>
    <w:rsid w:val="00FD1EC8"/>
    <w:rsid w:val="00FD5BF4"/>
    <w:rsid w:val="00FE0466"/>
    <w:rsid w:val="00FE54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E85A5A"/>
    <w:pPr>
      <w:jc w:val="both"/>
    </w:pPr>
    <w:rPr>
      <w:szCs w:val="20"/>
    </w:rPr>
  </w:style>
  <w:style w:type="character" w:customStyle="1" w:styleId="StandaardSVChar">
    <w:name w:val="Standaard SV Char"/>
    <w:basedOn w:val="Standaardalinea-lettertype"/>
    <w:link w:val="StandaardSV"/>
    <w:locked/>
    <w:rsid w:val="00E85A5A"/>
    <w:rPr>
      <w:sz w:val="22"/>
      <w:lang w:val="nl-NL" w:eastAsia="nl-NL"/>
    </w:rPr>
  </w:style>
  <w:style w:type="paragraph" w:styleId="Lijstalinea">
    <w:name w:val="List Paragraph"/>
    <w:basedOn w:val="Standaard"/>
    <w:uiPriority w:val="34"/>
    <w:qFormat/>
    <w:rsid w:val="00E85A5A"/>
    <w:pPr>
      <w:ind w:left="720"/>
      <w:contextualSpacing/>
    </w:pPr>
  </w:style>
  <w:style w:type="character" w:styleId="Hyperlink">
    <w:name w:val="Hyperlink"/>
    <w:basedOn w:val="Standaardalinea-lettertype"/>
    <w:uiPriority w:val="99"/>
    <w:unhideWhenUsed/>
    <w:rsid w:val="008F7880"/>
    <w:rPr>
      <w:color w:val="0000FF"/>
      <w:u w:val="single"/>
    </w:rPr>
  </w:style>
  <w:style w:type="character" w:styleId="GevolgdeHyperlink">
    <w:name w:val="FollowedHyperlink"/>
    <w:basedOn w:val="Standaardalinea-lettertype"/>
    <w:rsid w:val="008F7880"/>
    <w:rPr>
      <w:color w:val="800080" w:themeColor="followedHyperlink"/>
      <w:u w:val="single"/>
    </w:rPr>
  </w:style>
  <w:style w:type="paragraph" w:customStyle="1" w:styleId="SVTitel">
    <w:name w:val="SV Titel"/>
    <w:basedOn w:val="Standaard"/>
    <w:rsid w:val="007918A2"/>
    <w:pPr>
      <w:jc w:val="both"/>
    </w:pPr>
    <w:rPr>
      <w:i/>
      <w:szCs w:val="20"/>
    </w:rPr>
  </w:style>
  <w:style w:type="paragraph" w:styleId="Geenafstand">
    <w:name w:val="No Spacing"/>
    <w:aliases w:val="MP-body"/>
    <w:uiPriority w:val="1"/>
    <w:qFormat/>
    <w:rsid w:val="007918A2"/>
    <w:pPr>
      <w:jc w:val="both"/>
    </w:pPr>
    <w:rPr>
      <w:sz w:val="22"/>
      <w:szCs w:val="22"/>
    </w:rPr>
  </w:style>
  <w:style w:type="paragraph" w:styleId="Ballontekst">
    <w:name w:val="Balloon Text"/>
    <w:basedOn w:val="Standaard"/>
    <w:link w:val="BallontekstChar"/>
    <w:rsid w:val="000A2E38"/>
    <w:rPr>
      <w:rFonts w:ascii="Tahoma" w:hAnsi="Tahoma" w:cs="Tahoma"/>
      <w:sz w:val="16"/>
      <w:szCs w:val="16"/>
    </w:rPr>
  </w:style>
  <w:style w:type="character" w:customStyle="1" w:styleId="BallontekstChar">
    <w:name w:val="Ballontekst Char"/>
    <w:basedOn w:val="Standaardalinea-lettertype"/>
    <w:link w:val="Ballontekst"/>
    <w:rsid w:val="000A2E38"/>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paragraph" w:customStyle="1" w:styleId="StandaardSV">
    <w:name w:val="Standaard SV"/>
    <w:basedOn w:val="Standaard"/>
    <w:link w:val="StandaardSVChar"/>
    <w:rsid w:val="00E85A5A"/>
    <w:pPr>
      <w:jc w:val="both"/>
    </w:pPr>
    <w:rPr>
      <w:szCs w:val="20"/>
    </w:rPr>
  </w:style>
  <w:style w:type="character" w:customStyle="1" w:styleId="StandaardSVChar">
    <w:name w:val="Standaard SV Char"/>
    <w:basedOn w:val="Standaardalinea-lettertype"/>
    <w:link w:val="StandaardSV"/>
    <w:locked/>
    <w:rsid w:val="00E85A5A"/>
    <w:rPr>
      <w:sz w:val="22"/>
      <w:lang w:val="nl-NL" w:eastAsia="nl-NL"/>
    </w:rPr>
  </w:style>
  <w:style w:type="paragraph" w:styleId="Lijstalinea">
    <w:name w:val="List Paragraph"/>
    <w:basedOn w:val="Standaard"/>
    <w:uiPriority w:val="34"/>
    <w:qFormat/>
    <w:rsid w:val="00E85A5A"/>
    <w:pPr>
      <w:ind w:left="720"/>
      <w:contextualSpacing/>
    </w:pPr>
  </w:style>
  <w:style w:type="character" w:styleId="Hyperlink">
    <w:name w:val="Hyperlink"/>
    <w:basedOn w:val="Standaardalinea-lettertype"/>
    <w:uiPriority w:val="99"/>
    <w:unhideWhenUsed/>
    <w:rsid w:val="008F7880"/>
    <w:rPr>
      <w:color w:val="0000FF"/>
      <w:u w:val="single"/>
    </w:rPr>
  </w:style>
  <w:style w:type="character" w:styleId="GevolgdeHyperlink">
    <w:name w:val="FollowedHyperlink"/>
    <w:basedOn w:val="Standaardalinea-lettertype"/>
    <w:rsid w:val="008F7880"/>
    <w:rPr>
      <w:color w:val="800080" w:themeColor="followedHyperlink"/>
      <w:u w:val="single"/>
    </w:rPr>
  </w:style>
  <w:style w:type="paragraph" w:customStyle="1" w:styleId="SVTitel">
    <w:name w:val="SV Titel"/>
    <w:basedOn w:val="Standaard"/>
    <w:rsid w:val="007918A2"/>
    <w:pPr>
      <w:jc w:val="both"/>
    </w:pPr>
    <w:rPr>
      <w:i/>
      <w:szCs w:val="20"/>
    </w:rPr>
  </w:style>
  <w:style w:type="paragraph" w:styleId="Geenafstand">
    <w:name w:val="No Spacing"/>
    <w:aliases w:val="MP-body"/>
    <w:uiPriority w:val="1"/>
    <w:qFormat/>
    <w:rsid w:val="007918A2"/>
    <w:pPr>
      <w:jc w:val="both"/>
    </w:pPr>
    <w:rPr>
      <w:sz w:val="22"/>
      <w:szCs w:val="22"/>
    </w:rPr>
  </w:style>
  <w:style w:type="paragraph" w:styleId="Ballontekst">
    <w:name w:val="Balloon Text"/>
    <w:basedOn w:val="Standaard"/>
    <w:link w:val="BallontekstChar"/>
    <w:rsid w:val="000A2E38"/>
    <w:rPr>
      <w:rFonts w:ascii="Tahoma" w:hAnsi="Tahoma" w:cs="Tahoma"/>
      <w:sz w:val="16"/>
      <w:szCs w:val="16"/>
    </w:rPr>
  </w:style>
  <w:style w:type="character" w:customStyle="1" w:styleId="BallontekstChar">
    <w:name w:val="Ballontekst Char"/>
    <w:basedOn w:val="Standaardalinea-lettertype"/>
    <w:link w:val="Ballontekst"/>
    <w:rsid w:val="000A2E38"/>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39011">
      <w:bodyDiv w:val="1"/>
      <w:marLeft w:val="0"/>
      <w:marRight w:val="0"/>
      <w:marTop w:val="0"/>
      <w:marBottom w:val="0"/>
      <w:divBdr>
        <w:top w:val="none" w:sz="0" w:space="0" w:color="auto"/>
        <w:left w:val="none" w:sz="0" w:space="0" w:color="auto"/>
        <w:bottom w:val="none" w:sz="0" w:space="0" w:color="auto"/>
        <w:right w:val="none" w:sz="0" w:space="0" w:color="auto"/>
      </w:divBdr>
    </w:div>
    <w:div w:id="1325083087">
      <w:bodyDiv w:val="1"/>
      <w:marLeft w:val="0"/>
      <w:marRight w:val="0"/>
      <w:marTop w:val="0"/>
      <w:marBottom w:val="0"/>
      <w:divBdr>
        <w:top w:val="none" w:sz="0" w:space="0" w:color="auto"/>
        <w:left w:val="none" w:sz="0" w:space="0" w:color="auto"/>
        <w:bottom w:val="none" w:sz="0" w:space="0" w:color="auto"/>
        <w:right w:val="none" w:sz="0" w:space="0" w:color="auto"/>
      </w:divBdr>
    </w:div>
    <w:div w:id="1510146301">
      <w:bodyDiv w:val="1"/>
      <w:marLeft w:val="0"/>
      <w:marRight w:val="0"/>
      <w:marTop w:val="0"/>
      <w:marBottom w:val="0"/>
      <w:divBdr>
        <w:top w:val="none" w:sz="0" w:space="0" w:color="auto"/>
        <w:left w:val="none" w:sz="0" w:space="0" w:color="auto"/>
        <w:bottom w:val="none" w:sz="0" w:space="0" w:color="auto"/>
        <w:right w:val="none" w:sz="0" w:space="0" w:color="auto"/>
      </w:divBdr>
    </w:div>
    <w:div w:id="173489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SchrVr-antwoord8</Template>
  <TotalTime>0</TotalTime>
  <Pages>1</Pages>
  <Words>355</Words>
  <Characters>1957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2308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Vlaams Parlement</cp:lastModifiedBy>
  <cp:revision>2</cp:revision>
  <cp:lastPrinted>2013-01-25T10:39:00Z</cp:lastPrinted>
  <dcterms:created xsi:type="dcterms:W3CDTF">2013-01-25T10:39:00Z</dcterms:created>
  <dcterms:modified xsi:type="dcterms:W3CDTF">2013-01-25T10:39:00Z</dcterms:modified>
</cp:coreProperties>
</file>