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B" w:rsidRPr="000204CC" w:rsidRDefault="00DE405B" w:rsidP="00D61A12">
      <w:pPr>
        <w:jc w:val="both"/>
        <w:outlineLvl w:val="0"/>
        <w:rPr>
          <w:b/>
          <w:smallCaps/>
          <w:sz w:val="22"/>
          <w:szCs w:val="22"/>
          <w:lang w:val="nl-BE"/>
        </w:rPr>
      </w:pPr>
      <w:r w:rsidRPr="000204CC">
        <w:rPr>
          <w:b/>
          <w:smallCaps/>
          <w:sz w:val="22"/>
          <w:szCs w:val="22"/>
          <w:lang w:val="nl-BE"/>
        </w:rPr>
        <w:t xml:space="preserve">kris </w:t>
      </w:r>
      <w:proofErr w:type="spellStart"/>
      <w:r w:rsidRPr="000204CC">
        <w:rPr>
          <w:b/>
          <w:smallCaps/>
          <w:sz w:val="22"/>
          <w:szCs w:val="22"/>
          <w:lang w:val="nl-BE"/>
        </w:rPr>
        <w:t>peeters</w:t>
      </w:r>
      <w:proofErr w:type="spellEnd"/>
    </w:p>
    <w:p w:rsidR="00DE405B" w:rsidRPr="000204CC" w:rsidRDefault="00DE405B" w:rsidP="00DE405B">
      <w:pPr>
        <w:jc w:val="both"/>
        <w:rPr>
          <w:smallCaps/>
          <w:sz w:val="22"/>
          <w:szCs w:val="22"/>
          <w:lang w:val="nl-BE"/>
        </w:rPr>
      </w:pPr>
      <w:r w:rsidRPr="000204CC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AD549A" w:rsidRPr="000204CC" w:rsidRDefault="00AD549A" w:rsidP="00AD549A">
      <w:pPr>
        <w:pStyle w:val="StandaardSV"/>
        <w:pBdr>
          <w:bottom w:val="single" w:sz="4" w:space="1" w:color="auto"/>
        </w:pBdr>
        <w:rPr>
          <w:lang w:val="nl-BE"/>
        </w:rPr>
      </w:pPr>
    </w:p>
    <w:p w:rsidR="00AD549A" w:rsidRPr="000204CC" w:rsidRDefault="00AD549A" w:rsidP="00AD549A">
      <w:pPr>
        <w:jc w:val="both"/>
        <w:rPr>
          <w:sz w:val="22"/>
        </w:rPr>
      </w:pPr>
    </w:p>
    <w:p w:rsidR="000204CC" w:rsidRPr="000204CC" w:rsidRDefault="000204CC" w:rsidP="00D61A12">
      <w:pPr>
        <w:jc w:val="both"/>
        <w:outlineLvl w:val="0"/>
        <w:rPr>
          <w:b/>
          <w:smallCaps/>
          <w:sz w:val="22"/>
        </w:rPr>
      </w:pPr>
      <w:r w:rsidRPr="000204CC">
        <w:rPr>
          <w:b/>
          <w:smallCaps/>
          <w:sz w:val="22"/>
        </w:rPr>
        <w:t>antwoord</w:t>
      </w:r>
    </w:p>
    <w:p w:rsidR="00AD549A" w:rsidRPr="000204CC" w:rsidRDefault="000204CC" w:rsidP="000204CC">
      <w:pPr>
        <w:jc w:val="both"/>
        <w:outlineLvl w:val="0"/>
        <w:rPr>
          <w:sz w:val="22"/>
        </w:rPr>
      </w:pPr>
      <w:r w:rsidRPr="000204CC">
        <w:rPr>
          <w:sz w:val="22"/>
        </w:rPr>
        <w:t>op v</w:t>
      </w:r>
      <w:r w:rsidR="00766C70" w:rsidRPr="000204CC">
        <w:rPr>
          <w:sz w:val="22"/>
        </w:rPr>
        <w:t xml:space="preserve">raag nr. </w:t>
      </w:r>
      <w:r w:rsidR="00F413D4" w:rsidRPr="000204CC">
        <w:rPr>
          <w:sz w:val="22"/>
        </w:rPr>
        <w:t>88</w:t>
      </w:r>
      <w:r w:rsidRPr="000204CC">
        <w:rPr>
          <w:sz w:val="22"/>
        </w:rPr>
        <w:t xml:space="preserve"> </w:t>
      </w:r>
      <w:r w:rsidR="00766C70" w:rsidRPr="000204CC">
        <w:rPr>
          <w:sz w:val="22"/>
        </w:rPr>
        <w:t xml:space="preserve">van </w:t>
      </w:r>
      <w:r w:rsidR="00F413D4" w:rsidRPr="000204CC">
        <w:rPr>
          <w:sz w:val="22"/>
        </w:rPr>
        <w:t>19 november 2012</w:t>
      </w:r>
    </w:p>
    <w:p w:rsidR="00AD549A" w:rsidRPr="000204CC" w:rsidRDefault="00AD549A" w:rsidP="00AD549A">
      <w:pPr>
        <w:jc w:val="both"/>
        <w:rPr>
          <w:b/>
          <w:sz w:val="22"/>
        </w:rPr>
      </w:pPr>
      <w:r w:rsidRPr="000204CC">
        <w:rPr>
          <w:sz w:val="22"/>
        </w:rPr>
        <w:t xml:space="preserve">van </w:t>
      </w:r>
      <w:proofErr w:type="spellStart"/>
      <w:r w:rsidR="00F413D4" w:rsidRPr="000204CC">
        <w:rPr>
          <w:b/>
          <w:smallCaps/>
          <w:sz w:val="22"/>
        </w:rPr>
        <w:t>veli</w:t>
      </w:r>
      <w:proofErr w:type="spellEnd"/>
      <w:r w:rsidR="00F413D4" w:rsidRPr="000204CC">
        <w:rPr>
          <w:b/>
          <w:smallCaps/>
          <w:sz w:val="22"/>
        </w:rPr>
        <w:t xml:space="preserve"> </w:t>
      </w:r>
      <w:proofErr w:type="spellStart"/>
      <w:r w:rsidR="00F413D4" w:rsidRPr="000204CC">
        <w:rPr>
          <w:b/>
          <w:smallCaps/>
          <w:sz w:val="22"/>
        </w:rPr>
        <w:t>yüksel</w:t>
      </w:r>
      <w:proofErr w:type="spellEnd"/>
    </w:p>
    <w:p w:rsidR="00AD549A" w:rsidRPr="000204CC" w:rsidRDefault="00AD549A" w:rsidP="00AD549A">
      <w:pPr>
        <w:pBdr>
          <w:bottom w:val="single" w:sz="4" w:space="1" w:color="auto"/>
        </w:pBdr>
        <w:jc w:val="both"/>
        <w:rPr>
          <w:sz w:val="22"/>
        </w:rPr>
      </w:pPr>
    </w:p>
    <w:p w:rsidR="00AD549A" w:rsidRPr="000204CC" w:rsidRDefault="00AD549A" w:rsidP="00AD549A">
      <w:pPr>
        <w:pStyle w:val="StandaardSV"/>
      </w:pPr>
    </w:p>
    <w:p w:rsidR="00F413D4" w:rsidRPr="000204CC" w:rsidRDefault="00F413D4" w:rsidP="00F413D4">
      <w:pPr>
        <w:pStyle w:val="StandaardSV"/>
      </w:pPr>
    </w:p>
    <w:p w:rsidR="00610507" w:rsidRPr="000204CC" w:rsidRDefault="00AD6B22" w:rsidP="000C32A7">
      <w:pPr>
        <w:pStyle w:val="StandaardSV"/>
        <w:numPr>
          <w:ilvl w:val="0"/>
          <w:numId w:val="32"/>
        </w:numPr>
      </w:pPr>
      <w:r w:rsidRPr="000204CC">
        <w:t xml:space="preserve">Volvo </w:t>
      </w:r>
      <w:proofErr w:type="spellStart"/>
      <w:r w:rsidRPr="000204CC">
        <w:t>Cars</w:t>
      </w:r>
      <w:proofErr w:type="spellEnd"/>
      <w:r w:rsidRPr="000204CC">
        <w:t xml:space="preserve"> </w:t>
      </w:r>
      <w:r w:rsidR="000C32A7" w:rsidRPr="000204CC">
        <w:t xml:space="preserve">nv </w:t>
      </w:r>
      <w:r w:rsidRPr="000204CC">
        <w:t xml:space="preserve">heeft tot </w:t>
      </w:r>
      <w:r w:rsidR="007A67F5" w:rsidRPr="000204CC">
        <w:t>dusver</w:t>
      </w:r>
      <w:r w:rsidRPr="000204CC">
        <w:t xml:space="preserve"> </w:t>
      </w:r>
      <w:r w:rsidR="000C32A7" w:rsidRPr="000204CC">
        <w:t xml:space="preserve">steeds </w:t>
      </w:r>
      <w:r w:rsidR="007A67F5" w:rsidRPr="000204CC">
        <w:t>alle</w:t>
      </w:r>
      <w:r w:rsidRPr="000204CC">
        <w:t xml:space="preserve"> </w:t>
      </w:r>
      <w:r w:rsidR="000C32A7" w:rsidRPr="000204CC">
        <w:t xml:space="preserve">contractuele </w:t>
      </w:r>
      <w:r w:rsidRPr="000204CC">
        <w:t>voorwaarden gerespecteerd. Zo</w:t>
      </w:r>
      <w:r w:rsidR="000C32A7" w:rsidRPr="000204CC">
        <w:t>wel inzake investerings- als tewerkstellingsverplichtingen</w:t>
      </w:r>
      <w:r w:rsidRPr="000204CC">
        <w:t>.</w:t>
      </w:r>
      <w:r w:rsidR="000C32A7" w:rsidRPr="000204CC">
        <w:t xml:space="preserve"> </w:t>
      </w:r>
    </w:p>
    <w:p w:rsidR="00610507" w:rsidRPr="000204CC" w:rsidRDefault="00610507" w:rsidP="000C32A7">
      <w:pPr>
        <w:pStyle w:val="StandaardSV"/>
        <w:ind w:left="360"/>
      </w:pPr>
    </w:p>
    <w:p w:rsidR="007A67F5" w:rsidRPr="000204CC" w:rsidRDefault="000C32A7" w:rsidP="000C32A7">
      <w:pPr>
        <w:pStyle w:val="StandaardSV"/>
        <w:ind w:left="360"/>
      </w:pPr>
      <w:r w:rsidRPr="000204CC">
        <w:t>In praktijk h</w:t>
      </w:r>
      <w:r w:rsidR="007A67F5" w:rsidRPr="000204CC">
        <w:t>eeft</w:t>
      </w:r>
      <w:r w:rsidRPr="000204CC">
        <w:t xml:space="preserve"> Volvo </w:t>
      </w:r>
      <w:proofErr w:type="spellStart"/>
      <w:r w:rsidR="007A67F5" w:rsidRPr="000204CC">
        <w:t>Cars</w:t>
      </w:r>
      <w:proofErr w:type="spellEnd"/>
      <w:r w:rsidR="007A67F5" w:rsidRPr="000204CC">
        <w:t xml:space="preserve"> nv </w:t>
      </w:r>
      <w:r w:rsidR="00D913B1" w:rsidRPr="000204CC">
        <w:t xml:space="preserve">de voorbije twee jaar </w:t>
      </w:r>
      <w:r w:rsidR="007A67F5" w:rsidRPr="000204CC">
        <w:t xml:space="preserve">tijdens piekmomenten </w:t>
      </w:r>
      <w:r w:rsidR="00610507" w:rsidRPr="000204CC">
        <w:t xml:space="preserve">bovenop de contractuele tewerkstellingsverplichting </w:t>
      </w:r>
      <w:r w:rsidR="007A67F5" w:rsidRPr="000204CC">
        <w:t xml:space="preserve">beduidend </w:t>
      </w:r>
      <w:r w:rsidR="00D0686A" w:rsidRPr="000204CC">
        <w:t xml:space="preserve">wat extra </w:t>
      </w:r>
      <w:r w:rsidR="007A67F5" w:rsidRPr="000204CC">
        <w:t xml:space="preserve">mankracht </w:t>
      </w:r>
      <w:r w:rsidR="00610507" w:rsidRPr="000204CC">
        <w:t>moeten inhuren</w:t>
      </w:r>
      <w:r w:rsidR="007A67F5" w:rsidRPr="000204CC">
        <w:t>.</w:t>
      </w:r>
    </w:p>
    <w:p w:rsidR="000204CC" w:rsidRPr="000204CC" w:rsidRDefault="000204CC" w:rsidP="000C32A7">
      <w:pPr>
        <w:pStyle w:val="StandaardSV"/>
        <w:ind w:left="360"/>
      </w:pPr>
    </w:p>
    <w:p w:rsidR="00F413D4" w:rsidRPr="000204CC" w:rsidRDefault="00AD6B22" w:rsidP="00115950">
      <w:pPr>
        <w:pStyle w:val="StandaardSV"/>
        <w:numPr>
          <w:ilvl w:val="0"/>
          <w:numId w:val="32"/>
        </w:numPr>
      </w:pPr>
      <w:r w:rsidRPr="000204CC">
        <w:t>Neen. De voorwaarden</w:t>
      </w:r>
      <w:r w:rsidR="00391F36" w:rsidRPr="000204CC">
        <w:t xml:space="preserve"> die werden bepaald bij de afsluiting van de Gigarant-regeling werden sindsdien niet meer aangepast</w:t>
      </w:r>
      <w:r w:rsidR="00F00EB7" w:rsidRPr="000204CC">
        <w:t>. O</w:t>
      </w:r>
      <w:r w:rsidR="00391F36" w:rsidRPr="000204CC">
        <w:t xml:space="preserve">p uitzondering van de bepaling van het jaarlijks te betalen percentage als waarborgpremie, die bij beslissing van de Europese Commissie </w:t>
      </w:r>
      <w:r w:rsidR="00F73269" w:rsidRPr="000204CC">
        <w:t xml:space="preserve">werd vastgelegd voor de ganse duur van het onderliggende krediet i.p.v. </w:t>
      </w:r>
      <w:r w:rsidR="00D913B1" w:rsidRPr="000204CC">
        <w:t xml:space="preserve">de oorspronkelijk </w:t>
      </w:r>
      <w:r w:rsidR="00F73269" w:rsidRPr="000204CC">
        <w:t xml:space="preserve">jaarlijkse </w:t>
      </w:r>
      <w:proofErr w:type="spellStart"/>
      <w:r w:rsidR="00F73269" w:rsidRPr="000204CC">
        <w:t>herzienbaarheid</w:t>
      </w:r>
      <w:proofErr w:type="spellEnd"/>
      <w:r w:rsidR="00F73269" w:rsidRPr="000204CC">
        <w:t xml:space="preserve"> </w:t>
      </w:r>
      <w:proofErr w:type="spellStart"/>
      <w:r w:rsidR="00F73269" w:rsidRPr="000204CC">
        <w:t>i.f.v</w:t>
      </w:r>
      <w:proofErr w:type="spellEnd"/>
      <w:r w:rsidR="00F73269" w:rsidRPr="000204CC">
        <w:t>. de rating van het dossier</w:t>
      </w:r>
      <w:r w:rsidR="00391F36" w:rsidRPr="000204CC">
        <w:t>.</w:t>
      </w:r>
    </w:p>
    <w:p w:rsidR="00F413D4" w:rsidRPr="000204CC" w:rsidRDefault="00F413D4" w:rsidP="00F413D4">
      <w:pPr>
        <w:pStyle w:val="StandaardSV"/>
      </w:pPr>
    </w:p>
    <w:p w:rsidR="00F413D4" w:rsidRPr="000204CC" w:rsidRDefault="00391F36" w:rsidP="00F73269">
      <w:pPr>
        <w:pStyle w:val="StandaardSV"/>
        <w:numPr>
          <w:ilvl w:val="0"/>
          <w:numId w:val="32"/>
        </w:numPr>
      </w:pPr>
      <w:r w:rsidRPr="000204CC">
        <w:t>Neen</w:t>
      </w:r>
      <w:r w:rsidR="00F73269" w:rsidRPr="000204CC">
        <w:t>.</w:t>
      </w:r>
    </w:p>
    <w:p w:rsidR="000204CC" w:rsidRPr="000204CC" w:rsidRDefault="000204CC" w:rsidP="00F413D4">
      <w:pPr>
        <w:pStyle w:val="StandaardSV"/>
      </w:pPr>
    </w:p>
    <w:p w:rsidR="00F73269" w:rsidRPr="000204CC" w:rsidRDefault="00F73269" w:rsidP="00115950">
      <w:pPr>
        <w:pStyle w:val="StandaardSV"/>
        <w:numPr>
          <w:ilvl w:val="0"/>
          <w:numId w:val="32"/>
        </w:numPr>
      </w:pPr>
      <w:r w:rsidRPr="000204CC">
        <w:t xml:space="preserve">Volvo voldoet ruimschoots aan haar contractuele </w:t>
      </w:r>
      <w:r w:rsidR="00D913B1" w:rsidRPr="000204CC">
        <w:t xml:space="preserve">cumulatieve </w:t>
      </w:r>
      <w:r w:rsidRPr="000204CC">
        <w:t xml:space="preserve">investeringsverplichtingen van </w:t>
      </w:r>
      <w:r w:rsidR="005159F5" w:rsidRPr="000204CC">
        <w:t xml:space="preserve">93,1 miljoen euro per eind 2011 en 126,2 miljoen per eind 2012 </w:t>
      </w:r>
      <w:r w:rsidRPr="000204CC">
        <w:t>voor</w:t>
      </w:r>
      <w:r w:rsidR="005159F5" w:rsidRPr="000204CC">
        <w:t xml:space="preserve"> haar Gentse vestiging.</w:t>
      </w:r>
    </w:p>
    <w:p w:rsidR="005159F5" w:rsidRPr="000204CC" w:rsidRDefault="005159F5" w:rsidP="00115950">
      <w:pPr>
        <w:pStyle w:val="StandaardSV"/>
        <w:ind w:left="360"/>
      </w:pPr>
      <w:r w:rsidRPr="000204CC">
        <w:br/>
        <w:t>Contractueel is voorzien dat het totale investeringsengagement van 171 miljoen euro uiterlijk eind 2014 zal uitgevoerd zijn.</w:t>
      </w:r>
      <w:r w:rsidR="00115950">
        <w:tab/>
      </w:r>
      <w:r w:rsidRPr="000204CC">
        <w:br/>
      </w:r>
      <w:r w:rsidRPr="000204CC">
        <w:br/>
        <w:t xml:space="preserve">Deze investeringen </w:t>
      </w:r>
      <w:r w:rsidR="009D5684" w:rsidRPr="000204CC">
        <w:t xml:space="preserve">werden </w:t>
      </w:r>
      <w:r w:rsidRPr="000204CC">
        <w:t xml:space="preserve">voorzien in het kader van de </w:t>
      </w:r>
      <w:r w:rsidR="009D5684" w:rsidRPr="000204CC">
        <w:t>opstart van de productie van nieuwe modellen</w:t>
      </w:r>
      <w:r w:rsidRPr="000204CC">
        <w:t xml:space="preserve"> </w:t>
      </w:r>
      <w:r w:rsidR="009D5684" w:rsidRPr="000204CC">
        <w:t>te Gent, zoals de S60</w:t>
      </w:r>
      <w:r w:rsidR="00DC1CC9" w:rsidRPr="000204CC">
        <w:t xml:space="preserve"> en de V40.</w:t>
      </w:r>
    </w:p>
    <w:p w:rsidR="000204CC" w:rsidRPr="000204CC" w:rsidRDefault="000204CC" w:rsidP="00F413D4">
      <w:pPr>
        <w:pStyle w:val="StandaardSV"/>
      </w:pPr>
    </w:p>
    <w:p w:rsidR="00175967" w:rsidRPr="000204CC" w:rsidRDefault="00DC1CC9" w:rsidP="00F73269">
      <w:pPr>
        <w:pStyle w:val="StandaardSV"/>
        <w:numPr>
          <w:ilvl w:val="0"/>
          <w:numId w:val="32"/>
        </w:numPr>
      </w:pPr>
      <w:r w:rsidRPr="000204CC">
        <w:t>Ja</w:t>
      </w:r>
      <w:r w:rsidR="00F00EB7" w:rsidRPr="000204CC">
        <w:t xml:space="preserve"> </w:t>
      </w:r>
      <w:r w:rsidR="00F73269" w:rsidRPr="000204CC">
        <w:t>,</w:t>
      </w:r>
      <w:r w:rsidR="00F00EB7" w:rsidRPr="000204CC">
        <w:t xml:space="preserve">zoals bv </w:t>
      </w:r>
      <w:r w:rsidR="00175967" w:rsidRPr="000204CC">
        <w:t xml:space="preserve">voor de S60 en V40. </w:t>
      </w:r>
      <w:r w:rsidR="00F00EB7" w:rsidRPr="000204CC">
        <w:t xml:space="preserve">In </w:t>
      </w:r>
      <w:r w:rsidR="00175967" w:rsidRPr="000204CC">
        <w:t xml:space="preserve">praktijk werd finaal meer geïnvesteerd in de Gentse vestiging dan </w:t>
      </w:r>
      <w:r w:rsidR="00F00EB7" w:rsidRPr="000204CC">
        <w:t>hetgeen contractueel bij de start werd bedongen</w:t>
      </w:r>
      <w:r w:rsidR="00175967" w:rsidRPr="000204CC">
        <w:t>.</w:t>
      </w:r>
      <w:bookmarkStart w:id="0" w:name="_GoBack"/>
      <w:bookmarkEnd w:id="0"/>
    </w:p>
    <w:sectPr w:rsidR="00175967" w:rsidRPr="000204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69" w:rsidRDefault="00F73269">
      <w:r>
        <w:separator/>
      </w:r>
    </w:p>
  </w:endnote>
  <w:endnote w:type="continuationSeparator" w:id="0">
    <w:p w:rsidR="00F73269" w:rsidRDefault="00F7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69" w:rsidRDefault="00F73269">
      <w:r>
        <w:separator/>
      </w:r>
    </w:p>
  </w:footnote>
  <w:footnote w:type="continuationSeparator" w:id="0">
    <w:p w:rsidR="00F73269" w:rsidRDefault="00F7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B22372"/>
    <w:multiLevelType w:val="hybridMultilevel"/>
    <w:tmpl w:val="0C3E264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59F1EAF"/>
    <w:multiLevelType w:val="hybridMultilevel"/>
    <w:tmpl w:val="302A100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3C9D"/>
    <w:multiLevelType w:val="hybridMultilevel"/>
    <w:tmpl w:val="2EE42A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F6405AE"/>
    <w:multiLevelType w:val="hybridMultilevel"/>
    <w:tmpl w:val="6CBAA624"/>
    <w:lvl w:ilvl="0" w:tplc="D5C468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247E7"/>
    <w:multiLevelType w:val="hybridMultilevel"/>
    <w:tmpl w:val="02A4ACBE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68743F"/>
    <w:multiLevelType w:val="hybridMultilevel"/>
    <w:tmpl w:val="E4925EFA"/>
    <w:lvl w:ilvl="0" w:tplc="A244BA48">
      <w:start w:val="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505094"/>
    <w:multiLevelType w:val="hybridMultilevel"/>
    <w:tmpl w:val="610686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F044E6"/>
    <w:multiLevelType w:val="hybridMultilevel"/>
    <w:tmpl w:val="8468F65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3A6"/>
    <w:multiLevelType w:val="hybridMultilevel"/>
    <w:tmpl w:val="7C30A07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0"/>
  </w:num>
  <w:num w:numId="5">
    <w:abstractNumId w:val="22"/>
  </w:num>
  <w:num w:numId="6">
    <w:abstractNumId w:val="3"/>
  </w:num>
  <w:num w:numId="7">
    <w:abstractNumId w:val="34"/>
  </w:num>
  <w:num w:numId="8">
    <w:abstractNumId w:val="21"/>
  </w:num>
  <w:num w:numId="9">
    <w:abstractNumId w:val="16"/>
  </w:num>
  <w:num w:numId="10">
    <w:abstractNumId w:val="2"/>
  </w:num>
  <w:num w:numId="11">
    <w:abstractNumId w:val="15"/>
  </w:num>
  <w:num w:numId="12">
    <w:abstractNumId w:val="8"/>
  </w:num>
  <w:num w:numId="13">
    <w:abstractNumId w:val="13"/>
  </w:num>
  <w:num w:numId="14">
    <w:abstractNumId w:val="25"/>
  </w:num>
  <w:num w:numId="15">
    <w:abstractNumId w:val="14"/>
  </w:num>
  <w:num w:numId="16">
    <w:abstractNumId w:val="36"/>
  </w:num>
  <w:num w:numId="17">
    <w:abstractNumId w:val="20"/>
  </w:num>
  <w:num w:numId="18">
    <w:abstractNumId w:val="12"/>
  </w:num>
  <w:num w:numId="19">
    <w:abstractNumId w:val="27"/>
  </w:num>
  <w:num w:numId="20">
    <w:abstractNumId w:val="19"/>
  </w:num>
  <w:num w:numId="21">
    <w:abstractNumId w:val="31"/>
  </w:num>
  <w:num w:numId="22">
    <w:abstractNumId w:val="35"/>
  </w:num>
  <w:num w:numId="23">
    <w:abstractNumId w:val="1"/>
  </w:num>
  <w:num w:numId="24">
    <w:abstractNumId w:val="33"/>
  </w:num>
  <w:num w:numId="25">
    <w:abstractNumId w:val="28"/>
  </w:num>
  <w:num w:numId="26">
    <w:abstractNumId w:val="24"/>
  </w:num>
  <w:num w:numId="27">
    <w:abstractNumId w:val="23"/>
  </w:num>
  <w:num w:numId="28">
    <w:abstractNumId w:val="32"/>
  </w:num>
  <w:num w:numId="29">
    <w:abstractNumId w:val="2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8"/>
  </w:num>
  <w:num w:numId="33">
    <w:abstractNumId w:val="7"/>
  </w:num>
  <w:num w:numId="34">
    <w:abstractNumId w:val="9"/>
  </w:num>
  <w:num w:numId="35">
    <w:abstractNumId w:val="9"/>
  </w:num>
  <w:num w:numId="36">
    <w:abstractNumId w:val="17"/>
  </w:num>
  <w:num w:numId="37">
    <w:abstractNumId w:val="29"/>
  </w:num>
  <w:num w:numId="38">
    <w:abstractNumId w:val="11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204CC"/>
    <w:rsid w:val="0008597D"/>
    <w:rsid w:val="000C32A7"/>
    <w:rsid w:val="000C6B7E"/>
    <w:rsid w:val="00102476"/>
    <w:rsid w:val="001058E4"/>
    <w:rsid w:val="00115950"/>
    <w:rsid w:val="001561C9"/>
    <w:rsid w:val="0016148B"/>
    <w:rsid w:val="001755B2"/>
    <w:rsid w:val="00175967"/>
    <w:rsid w:val="001A4E37"/>
    <w:rsid w:val="001B47BF"/>
    <w:rsid w:val="001C0B52"/>
    <w:rsid w:val="001D50C6"/>
    <w:rsid w:val="001F713E"/>
    <w:rsid w:val="00202FA9"/>
    <w:rsid w:val="002536A1"/>
    <w:rsid w:val="002B65A3"/>
    <w:rsid w:val="002F1544"/>
    <w:rsid w:val="003133C6"/>
    <w:rsid w:val="00321F10"/>
    <w:rsid w:val="0032261D"/>
    <w:rsid w:val="00323AF3"/>
    <w:rsid w:val="0034616F"/>
    <w:rsid w:val="003750D5"/>
    <w:rsid w:val="003845AE"/>
    <w:rsid w:val="00391F36"/>
    <w:rsid w:val="0039205C"/>
    <w:rsid w:val="003B6A5C"/>
    <w:rsid w:val="00423F29"/>
    <w:rsid w:val="0046761C"/>
    <w:rsid w:val="0047032B"/>
    <w:rsid w:val="00472C97"/>
    <w:rsid w:val="00477EB3"/>
    <w:rsid w:val="004A56C3"/>
    <w:rsid w:val="004D21E2"/>
    <w:rsid w:val="004F3708"/>
    <w:rsid w:val="004F4113"/>
    <w:rsid w:val="00512E83"/>
    <w:rsid w:val="005159F5"/>
    <w:rsid w:val="00540203"/>
    <w:rsid w:val="00540740"/>
    <w:rsid w:val="00560124"/>
    <w:rsid w:val="005726B1"/>
    <w:rsid w:val="0059098D"/>
    <w:rsid w:val="005B3194"/>
    <w:rsid w:val="00610507"/>
    <w:rsid w:val="006A5A3E"/>
    <w:rsid w:val="006F445E"/>
    <w:rsid w:val="00723B3F"/>
    <w:rsid w:val="007408E7"/>
    <w:rsid w:val="00766C70"/>
    <w:rsid w:val="007A67F5"/>
    <w:rsid w:val="007D1887"/>
    <w:rsid w:val="00842183"/>
    <w:rsid w:val="00867AAA"/>
    <w:rsid w:val="008A6DA3"/>
    <w:rsid w:val="008E3430"/>
    <w:rsid w:val="009511C4"/>
    <w:rsid w:val="00995A04"/>
    <w:rsid w:val="00995F79"/>
    <w:rsid w:val="009A6335"/>
    <w:rsid w:val="009D5684"/>
    <w:rsid w:val="00A8473D"/>
    <w:rsid w:val="00AD549A"/>
    <w:rsid w:val="00AD6B22"/>
    <w:rsid w:val="00AF646E"/>
    <w:rsid w:val="00B16D19"/>
    <w:rsid w:val="00B75D06"/>
    <w:rsid w:val="00B82A3E"/>
    <w:rsid w:val="00BB2A82"/>
    <w:rsid w:val="00BB38B7"/>
    <w:rsid w:val="00BB6E27"/>
    <w:rsid w:val="00BE315B"/>
    <w:rsid w:val="00C625C9"/>
    <w:rsid w:val="00CC3A91"/>
    <w:rsid w:val="00CE2DB2"/>
    <w:rsid w:val="00CE5C0A"/>
    <w:rsid w:val="00D0686A"/>
    <w:rsid w:val="00D10A53"/>
    <w:rsid w:val="00D44CA5"/>
    <w:rsid w:val="00D5568D"/>
    <w:rsid w:val="00D61A12"/>
    <w:rsid w:val="00D67BAF"/>
    <w:rsid w:val="00D74232"/>
    <w:rsid w:val="00D913B1"/>
    <w:rsid w:val="00D97E12"/>
    <w:rsid w:val="00DA3A9B"/>
    <w:rsid w:val="00DC1CC9"/>
    <w:rsid w:val="00DE405B"/>
    <w:rsid w:val="00E74808"/>
    <w:rsid w:val="00E839E8"/>
    <w:rsid w:val="00E8521E"/>
    <w:rsid w:val="00EB0A62"/>
    <w:rsid w:val="00EE6321"/>
    <w:rsid w:val="00F00EB7"/>
    <w:rsid w:val="00F413D4"/>
    <w:rsid w:val="00F73269"/>
    <w:rsid w:val="00FD176E"/>
    <w:rsid w:val="00FE1A82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2012-11-27T15:32:00Z</cp:lastPrinted>
  <dcterms:created xsi:type="dcterms:W3CDTF">2012-12-03T11:05:00Z</dcterms:created>
  <dcterms:modified xsi:type="dcterms:W3CDTF">2012-12-17T13:02:00Z</dcterms:modified>
</cp:coreProperties>
</file>