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1" w:rsidRPr="00A8473D" w:rsidRDefault="00075261" w:rsidP="0007526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075261" w:rsidRPr="00A8473D" w:rsidRDefault="00075261" w:rsidP="00075261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075261" w:rsidRPr="00DE405B" w:rsidRDefault="00075261" w:rsidP="00075261">
      <w:pPr>
        <w:pStyle w:val="StandaardSV"/>
        <w:pBdr>
          <w:bottom w:val="single" w:sz="4" w:space="1" w:color="auto"/>
        </w:pBdr>
        <w:rPr>
          <w:lang w:val="nl-BE"/>
        </w:rPr>
      </w:pPr>
    </w:p>
    <w:p w:rsidR="00075261" w:rsidRDefault="00075261" w:rsidP="00075261">
      <w:pPr>
        <w:jc w:val="both"/>
        <w:rPr>
          <w:sz w:val="22"/>
        </w:rPr>
      </w:pPr>
    </w:p>
    <w:p w:rsidR="002B0F95" w:rsidRPr="002B0F95" w:rsidRDefault="002B0F95" w:rsidP="00075261">
      <w:pPr>
        <w:jc w:val="both"/>
        <w:outlineLvl w:val="0"/>
        <w:rPr>
          <w:b/>
          <w:smallCaps/>
          <w:sz w:val="22"/>
        </w:rPr>
      </w:pPr>
      <w:r w:rsidRPr="002B0F95">
        <w:rPr>
          <w:b/>
          <w:smallCaps/>
          <w:sz w:val="22"/>
        </w:rPr>
        <w:t>antwoord</w:t>
      </w:r>
    </w:p>
    <w:p w:rsidR="00075261" w:rsidRDefault="002B0F95" w:rsidP="002B0F95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075261">
        <w:rPr>
          <w:sz w:val="22"/>
        </w:rPr>
        <w:t>raag nr. 40</w:t>
      </w:r>
      <w:r>
        <w:rPr>
          <w:sz w:val="22"/>
        </w:rPr>
        <w:t xml:space="preserve"> </w:t>
      </w:r>
      <w:r w:rsidR="00075261">
        <w:rPr>
          <w:sz w:val="22"/>
        </w:rPr>
        <w:t>van 25 oktober 2012</w:t>
      </w:r>
    </w:p>
    <w:p w:rsidR="00075261" w:rsidRDefault="00075261" w:rsidP="0007526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matthias diependaele</w:t>
      </w:r>
    </w:p>
    <w:p w:rsidR="00075261" w:rsidRDefault="00075261" w:rsidP="00075261">
      <w:pPr>
        <w:pBdr>
          <w:bottom w:val="single" w:sz="4" w:space="1" w:color="auto"/>
        </w:pBdr>
        <w:jc w:val="both"/>
        <w:rPr>
          <w:sz w:val="22"/>
        </w:rPr>
      </w:pPr>
    </w:p>
    <w:p w:rsidR="00075261" w:rsidRDefault="00075261" w:rsidP="00075261">
      <w:pPr>
        <w:pStyle w:val="StandaardSV"/>
      </w:pPr>
    </w:p>
    <w:p w:rsidR="00075261" w:rsidRPr="00A71879" w:rsidRDefault="00075261" w:rsidP="00075261">
      <w:pPr>
        <w:pStyle w:val="StandaardSV"/>
      </w:pPr>
    </w:p>
    <w:p w:rsidR="00EB6C9A" w:rsidRDefault="00EB6C9A" w:rsidP="002B0F95">
      <w:pPr>
        <w:pStyle w:val="StandaardSV"/>
        <w:numPr>
          <w:ilvl w:val="0"/>
          <w:numId w:val="34"/>
        </w:numPr>
        <w:ind w:left="360"/>
      </w:pPr>
      <w:r>
        <w:t xml:space="preserve">Over de kleine subsector van de konijnenhouderij zijn weinig structurele gegevens bekend. In Vlaanderen zijn er </w:t>
      </w:r>
      <w:r w:rsidR="00180BC0">
        <w:t xml:space="preserve">volgens de laatste tellinggegevens </w:t>
      </w:r>
      <w:r>
        <w:t>nog 210 bedrijven met konijnen die samen 110.000 dieren</w:t>
      </w:r>
      <w:r w:rsidR="00076F19">
        <w:t xml:space="preserve"> </w:t>
      </w:r>
      <w:r>
        <w:t>houden. Het overgrote deel van de konijnenhouders beoefent die activiteit niet pr</w:t>
      </w:r>
      <w:r>
        <w:t>o</w:t>
      </w:r>
      <w:r>
        <w:t>fessioneel. In Vlaanderen zijn er maar 25 bedrijven met meer dan 500 dieren</w:t>
      </w:r>
      <w:r w:rsidR="00DF2A86">
        <w:t xml:space="preserve"> (voedsters en vlee</w:t>
      </w:r>
      <w:r w:rsidR="00DF2A86">
        <w:t>s</w:t>
      </w:r>
      <w:r w:rsidR="00DF2A86">
        <w:t>konijnen</w:t>
      </w:r>
      <w:r w:rsidR="00180BC0">
        <w:t xml:space="preserve"> samen</w:t>
      </w:r>
      <w:r w:rsidR="00DF2A86">
        <w:t>)</w:t>
      </w:r>
      <w:r>
        <w:t>.</w:t>
      </w:r>
    </w:p>
    <w:p w:rsidR="00EB6C9A" w:rsidRDefault="00EB6C9A" w:rsidP="002B0F95">
      <w:pPr>
        <w:pStyle w:val="StandaardSV"/>
        <w:ind w:left="360"/>
      </w:pPr>
    </w:p>
    <w:p w:rsidR="00EB6C9A" w:rsidRDefault="00EB6C9A" w:rsidP="002B0F95">
      <w:pPr>
        <w:pStyle w:val="StandaardSV"/>
        <w:ind w:left="360"/>
      </w:pPr>
      <w:r>
        <w:t>De spreiding van de 25 bedrijven met meer dan 500 dieren over de provincies is als volgt: An</w:t>
      </w:r>
      <w:r>
        <w:t>t</w:t>
      </w:r>
      <w:r>
        <w:t>werpen 9 bedrijven, West-Vlaanderen 10 bedrijven en Vlaams-Brabant, Limburg en Oost-Vlaanderen samen 6 bedrijven.</w:t>
      </w:r>
    </w:p>
    <w:p w:rsidR="00EB6C9A" w:rsidRDefault="00EB6C9A" w:rsidP="002B0F95">
      <w:pPr>
        <w:pStyle w:val="StandaardSV"/>
        <w:ind w:left="360"/>
      </w:pPr>
    </w:p>
    <w:p w:rsidR="00EB6C9A" w:rsidRDefault="00B77E3D" w:rsidP="002B0F95">
      <w:pPr>
        <w:pStyle w:val="StandaardSV"/>
        <w:ind w:left="360"/>
      </w:pPr>
      <w:r>
        <w:t xml:space="preserve">De jongste 5 jaar heeft het </w:t>
      </w:r>
      <w:r w:rsidR="00180BC0">
        <w:t>Vlaams Landbouwinvesteringsfonds (VLIF)</w:t>
      </w:r>
      <w:r>
        <w:t xml:space="preserve"> aan </w:t>
      </w:r>
      <w:r w:rsidR="001D6A88">
        <w:t>9</w:t>
      </w:r>
      <w:r>
        <w:t xml:space="preserve"> konijnenhouders</w:t>
      </w:r>
      <w:r w:rsidR="001D6A88">
        <w:t xml:space="preserve"> met minstens 200 voedsters </w:t>
      </w:r>
      <w:r w:rsidR="00180BC0">
        <w:t xml:space="preserve">en 1.600 plaatsen voor vleeskonijnen </w:t>
      </w:r>
      <w:r w:rsidR="001D6A88">
        <w:t>steun gegeven. S</w:t>
      </w:r>
      <w:r>
        <w:t>amen</w:t>
      </w:r>
      <w:r w:rsidR="001D6A88">
        <w:t xml:space="preserve"> houden ze zo’n 57</w:t>
      </w:r>
      <w:r>
        <w:t>.000 konijnen (</w:t>
      </w:r>
      <w:r w:rsidR="001D6A88">
        <w:t>7</w:t>
      </w:r>
      <w:r>
        <w:t xml:space="preserve">.000 voedsters en </w:t>
      </w:r>
      <w:r w:rsidR="001D6A88">
        <w:t>50</w:t>
      </w:r>
      <w:r>
        <w:t>.000 vleeskonijnen)</w:t>
      </w:r>
      <w:r w:rsidR="005C04A8">
        <w:t xml:space="preserve"> d.w.z. ongeveer de helft van de Vlaamse konijnenstapel.</w:t>
      </w:r>
      <w:r>
        <w:t xml:space="preserve"> Per voedster worden </w:t>
      </w:r>
      <w:r w:rsidR="005C04A8">
        <w:t>zo’n</w:t>
      </w:r>
      <w:r w:rsidR="001D6A88">
        <w:t xml:space="preserve"> </w:t>
      </w:r>
      <w:r>
        <w:t xml:space="preserve">50 vleeskonijnen per jaar afgeleverd </w:t>
      </w:r>
      <w:r w:rsidR="00FB065A">
        <w:t xml:space="preserve">aan </w:t>
      </w:r>
      <w:r>
        <w:t>5,</w:t>
      </w:r>
      <w:r w:rsidR="001D6A88">
        <w:t>20</w:t>
      </w:r>
      <w:r>
        <w:t xml:space="preserve"> euro per stuk. Als die kengetallen toegepast worden op de </w:t>
      </w:r>
      <w:r w:rsidR="00A5605F">
        <w:t xml:space="preserve">konijnenstapel in Vlaanderen dan zou de sector een omzet genereren van ongeveer </w:t>
      </w:r>
      <w:r w:rsidR="00FB065A">
        <w:t>3,5</w:t>
      </w:r>
      <w:r w:rsidR="00A5605F">
        <w:t xml:space="preserve"> miljoen euro per jaar. Als vertrokken wordt van één arbeidseenheid per 500 voedsters dan gaat het globaal om een </w:t>
      </w:r>
      <w:r w:rsidR="00180BC0">
        <w:t>27</w:t>
      </w:r>
      <w:r w:rsidR="00A5605F">
        <w:t>-tal arbeidsplaatsen. Het b</w:t>
      </w:r>
      <w:r w:rsidR="00A5605F">
        <w:t>e</w:t>
      </w:r>
      <w:r w:rsidR="00A5605F">
        <w:t xml:space="preserve">treft dan de tewerkstelling voor de kweek. De tewerkstelling stroomop-en afwaarts </w:t>
      </w:r>
      <w:r w:rsidR="005C04A8">
        <w:t>het kweek</w:t>
      </w:r>
      <w:r w:rsidR="00A5605F">
        <w:t>b</w:t>
      </w:r>
      <w:r w:rsidR="00A5605F">
        <w:t>e</w:t>
      </w:r>
      <w:r w:rsidR="00A5605F">
        <w:t xml:space="preserve">drijf (productie voeders, stallenbouw, </w:t>
      </w:r>
      <w:r w:rsidR="00180BC0">
        <w:t xml:space="preserve">transport, </w:t>
      </w:r>
      <w:r w:rsidR="00A5605F">
        <w:t xml:space="preserve">slachterij, </w:t>
      </w:r>
      <w:r w:rsidR="00180BC0">
        <w:t>distributie</w:t>
      </w:r>
      <w:r w:rsidR="00A5605F">
        <w:t>…) is niet bekend.</w:t>
      </w:r>
    </w:p>
    <w:p w:rsidR="002B0F95" w:rsidRDefault="002B0F95" w:rsidP="00075261">
      <w:pPr>
        <w:pStyle w:val="StandaardSV"/>
      </w:pPr>
    </w:p>
    <w:p w:rsidR="00E17A46" w:rsidRPr="00A71879" w:rsidRDefault="00E17A46" w:rsidP="002B0F95">
      <w:pPr>
        <w:pStyle w:val="StandaardSV"/>
        <w:numPr>
          <w:ilvl w:val="0"/>
          <w:numId w:val="34"/>
        </w:numPr>
        <w:ind w:left="360"/>
      </w:pPr>
      <w:r>
        <w:t xml:space="preserve">De afgelopen 5 jaar werd </w:t>
      </w:r>
      <w:r w:rsidR="004F5BDE">
        <w:t xml:space="preserve">aan 11 konijnenhouders </w:t>
      </w:r>
      <w:r>
        <w:t>in totaal 216.590,30 euro s</w:t>
      </w:r>
      <w:r w:rsidR="004F5BDE">
        <w:t xml:space="preserve">teun verleend </w:t>
      </w:r>
      <w:r w:rsidR="00021E69">
        <w:t>voor</w:t>
      </w:r>
      <w:r w:rsidR="004F5BDE">
        <w:t xml:space="preserve"> investeringen. Het betrof bijna uitsluitend steun voor de bouw en (her-)inrichting van konijnensta</w:t>
      </w:r>
      <w:r w:rsidR="004F5BDE">
        <w:t>l</w:t>
      </w:r>
      <w:r w:rsidR="004F5BDE">
        <w:t xml:space="preserve">len. </w:t>
      </w:r>
      <w:r w:rsidR="005C04A8">
        <w:t xml:space="preserve">Een </w:t>
      </w:r>
      <w:r w:rsidR="004F5BDE">
        <w:t>enkele keer betrof het steun voor aankoop</w:t>
      </w:r>
      <w:r w:rsidR="005C04A8">
        <w:t xml:space="preserve"> van</w:t>
      </w:r>
      <w:r w:rsidR="004F5BDE">
        <w:t xml:space="preserve"> konijnen (inmiddels afgeschaft)</w:t>
      </w:r>
      <w:r w:rsidR="005C04A8">
        <w:t xml:space="preserve"> en de </w:t>
      </w:r>
      <w:r w:rsidR="004F5BDE">
        <w:t>aa</w:t>
      </w:r>
      <w:r w:rsidR="004F5BDE">
        <w:t>n</w:t>
      </w:r>
      <w:r w:rsidR="004F5BDE">
        <w:t>koop</w:t>
      </w:r>
      <w:r w:rsidR="005C04A8">
        <w:t xml:space="preserve"> van een</w:t>
      </w:r>
      <w:r w:rsidR="004F5BDE">
        <w:t xml:space="preserve"> bestaande stal.</w:t>
      </w:r>
    </w:p>
    <w:p w:rsidR="002B0F95" w:rsidRDefault="002B0F95" w:rsidP="00075261">
      <w:pPr>
        <w:pStyle w:val="StandaardSV"/>
      </w:pPr>
    </w:p>
    <w:p w:rsidR="004C4312" w:rsidRDefault="004C4312" w:rsidP="002B0F95">
      <w:pPr>
        <w:pStyle w:val="StandaardSV"/>
        <w:numPr>
          <w:ilvl w:val="0"/>
          <w:numId w:val="34"/>
        </w:numPr>
        <w:ind w:left="360"/>
      </w:pPr>
      <w:r>
        <w:t xml:space="preserve">Voor het berekenen van de kost werd uitgegaan van </w:t>
      </w:r>
      <w:r w:rsidRPr="00C62785">
        <w:t>tien professionele konijnen</w:t>
      </w:r>
      <w:r w:rsidR="00655600">
        <w:t>bedrijven</w:t>
      </w:r>
      <w:r>
        <w:t xml:space="preserve"> in Vlaanderen die gemiddeld 800 voedsters houden.</w:t>
      </w:r>
      <w:r w:rsidRPr="00C62785">
        <w:t xml:space="preserve"> De omschakeling </w:t>
      </w:r>
      <w:r>
        <w:t>zou ongeveer</w:t>
      </w:r>
      <w:r w:rsidRPr="00C62785">
        <w:t xml:space="preserve"> 100 euro per </w:t>
      </w:r>
      <w:r>
        <w:t xml:space="preserve">gemiddeld aanwezige </w:t>
      </w:r>
      <w:r w:rsidRPr="00C62785">
        <w:t>voedster</w:t>
      </w:r>
      <w:r>
        <w:t xml:space="preserve"> kosten</w:t>
      </w:r>
      <w:r w:rsidRPr="00C62785">
        <w:t xml:space="preserve">. </w:t>
      </w:r>
      <w:r>
        <w:t xml:space="preserve">Bij 10 bedrijven, 800 voedsters per bedrijf en 100 euro per voedster zou de omschakeling globaal een </w:t>
      </w:r>
      <w:r w:rsidRPr="00C62785">
        <w:t xml:space="preserve">de investering </w:t>
      </w:r>
      <w:r>
        <w:t xml:space="preserve">vergen van </w:t>
      </w:r>
      <w:r w:rsidRPr="00C62785">
        <w:t xml:space="preserve">800.000 euro. </w:t>
      </w:r>
      <w:r>
        <w:t>Bij een steu</w:t>
      </w:r>
      <w:r>
        <w:t>n</w:t>
      </w:r>
      <w:r>
        <w:t xml:space="preserve">intensiteit van 28% zou de totale steun, gespreid in de tijd, 224.000 euro bedragen. De </w:t>
      </w:r>
      <w:r w:rsidRPr="00C62785">
        <w:t xml:space="preserve">verhoging van de steunintensiteit met 10% </w:t>
      </w:r>
      <w:r>
        <w:t xml:space="preserve">(van 18% naar 28%) </w:t>
      </w:r>
      <w:r w:rsidRPr="00C62785">
        <w:t>betekent 80.000 euro extra steun</w:t>
      </w:r>
      <w:r>
        <w:t>.</w:t>
      </w:r>
    </w:p>
    <w:p w:rsidR="002B0F95" w:rsidRDefault="002B0F95" w:rsidP="00075261">
      <w:pPr>
        <w:pStyle w:val="StandaardSV"/>
      </w:pPr>
    </w:p>
    <w:p w:rsidR="004C4312" w:rsidRDefault="004C4312" w:rsidP="002B0F95">
      <w:pPr>
        <w:pStyle w:val="StandaardSV"/>
        <w:numPr>
          <w:ilvl w:val="0"/>
          <w:numId w:val="34"/>
        </w:numPr>
        <w:ind w:left="360"/>
      </w:pPr>
      <w:r>
        <w:t>De steun wordt verleend door het Vlaams Landbouwinvesteringsfonds (VLIF). Voor het verkri</w:t>
      </w:r>
      <w:r>
        <w:t>j</w:t>
      </w:r>
      <w:r>
        <w:t xml:space="preserve">gen van VLIF-steun gelden </w:t>
      </w:r>
      <w:r w:rsidR="005B1F1D">
        <w:t xml:space="preserve">algemene </w:t>
      </w:r>
      <w:r>
        <w:t xml:space="preserve">voorwaarden op niveau van de aanvrager, het bedrijf en de investering. </w:t>
      </w:r>
      <w:r w:rsidR="005B1F1D">
        <w:t xml:space="preserve">Er worden </w:t>
      </w:r>
      <w:r w:rsidR="00655600">
        <w:t>naast</w:t>
      </w:r>
      <w:r w:rsidR="005B1F1D">
        <w:t xml:space="preserve"> de algemene voorwaarden geen bijkomende voorwaarden gesteld die uitgaan van milieuoverwegingen</w:t>
      </w:r>
      <w:r w:rsidR="003D3A99">
        <w:t xml:space="preserve"> bovenop de basismilieuvoorwaarden</w:t>
      </w:r>
      <w:r w:rsidR="005B1F1D">
        <w:t>.</w:t>
      </w:r>
      <w:r w:rsidR="003D3A99">
        <w:t xml:space="preserve"> De steun voor parksy</w:t>
      </w:r>
      <w:r w:rsidR="003D3A99">
        <w:t>s</w:t>
      </w:r>
      <w:r w:rsidR="003D3A99">
        <w:t xml:space="preserve">temen in de </w:t>
      </w:r>
      <w:proofErr w:type="spellStart"/>
      <w:r w:rsidR="003D3A99">
        <w:t>konijnenhouderij</w:t>
      </w:r>
      <w:proofErr w:type="spellEnd"/>
      <w:r w:rsidR="003D3A99">
        <w:t xml:space="preserve"> is voornamelijk ingegeven vanuit dierenwelzijnsoverwegingen.</w:t>
      </w:r>
    </w:p>
    <w:p w:rsidR="002B0F95" w:rsidRDefault="002B0F95" w:rsidP="00075261">
      <w:pPr>
        <w:pStyle w:val="StandaardSV"/>
      </w:pPr>
      <w:bookmarkStart w:id="0" w:name="_GoBack"/>
      <w:bookmarkEnd w:id="0"/>
    </w:p>
    <w:p w:rsidR="003D3A99" w:rsidRDefault="005B1F1D" w:rsidP="002B0F95">
      <w:pPr>
        <w:pStyle w:val="StandaardSV"/>
        <w:numPr>
          <w:ilvl w:val="0"/>
          <w:numId w:val="34"/>
        </w:numPr>
        <w:ind w:left="360"/>
      </w:pPr>
      <w:r>
        <w:t xml:space="preserve">Dierenwelzijn </w:t>
      </w:r>
      <w:r w:rsidR="00655600">
        <w:t>is</w:t>
      </w:r>
      <w:r>
        <w:t xml:space="preserve"> nog </w:t>
      </w:r>
      <w:r w:rsidR="00655600">
        <w:t xml:space="preserve">een </w:t>
      </w:r>
      <w:r>
        <w:t xml:space="preserve">bevoegdheid van de federale overheid. Voor de huisvesting van konijnen bestaat er geen EU-richtlijn en initiatieven van België om tot een richtlijn te komen </w:t>
      </w:r>
      <w:r w:rsidR="00655600">
        <w:t>waren</w:t>
      </w:r>
      <w:r>
        <w:t xml:space="preserve"> niet succesvol. Thans ligt een ontwerp van koninklijk besluit voor waarbij voorzien wordt op </w:t>
      </w:r>
      <w:r w:rsidR="005C04A8">
        <w:t>midde</w:t>
      </w:r>
      <w:r w:rsidR="005C04A8">
        <w:t>l</w:t>
      </w:r>
      <w:r w:rsidR="005C04A8">
        <w:t xml:space="preserve">lange </w:t>
      </w:r>
      <w:r>
        <w:t>termijn te komen tot een algehele diervriendelijke huisvesting van konijnen.</w:t>
      </w:r>
      <w:r w:rsidR="00164F45">
        <w:t xml:space="preserve"> Voor vleesk</w:t>
      </w:r>
      <w:r w:rsidR="00164F45">
        <w:t>o</w:t>
      </w:r>
      <w:r w:rsidR="00164F45">
        <w:t>nijnen wordt de omschakeling naar parkhuisvesting voorzien tegen 1 januari 2016. Voor de hui</w:t>
      </w:r>
      <w:r w:rsidR="00164F45">
        <w:t>s</w:t>
      </w:r>
      <w:r w:rsidR="00164F45">
        <w:lastRenderedPageBreak/>
        <w:t xml:space="preserve">vesting van voedsters is de streefdatum 1 januari 2021 maar dit is afhankelijk van de resultaten van onderzoek </w:t>
      </w:r>
      <w:r w:rsidR="00655600">
        <w:t>naar</w:t>
      </w:r>
      <w:r w:rsidR="00164F45">
        <w:t xml:space="preserve"> dit type huisvesting van voedsters.</w:t>
      </w:r>
    </w:p>
    <w:p w:rsidR="003D3A99" w:rsidRDefault="003D3A99" w:rsidP="002B0F95">
      <w:pPr>
        <w:pStyle w:val="StandaardSV"/>
        <w:ind w:left="360"/>
      </w:pPr>
      <w:r>
        <w:t>Vanuit Wallonië is er momenteel geen draagvlak om deze wetgeving in te voeren.</w:t>
      </w:r>
    </w:p>
    <w:p w:rsidR="005B1F1D" w:rsidRDefault="007C2B5F" w:rsidP="002B0F95">
      <w:pPr>
        <w:pStyle w:val="StandaardSV"/>
        <w:ind w:left="360"/>
      </w:pPr>
      <w:r>
        <w:t>De Waalse konijnenhouders produceren voornamelijk voor de Franse markt, waar de distributi</w:t>
      </w:r>
      <w:r>
        <w:t>e</w:t>
      </w:r>
      <w:r>
        <w:t>sector geen eisen stelt over de kweekmethode.</w:t>
      </w:r>
      <w:r w:rsidR="000A1762">
        <w:t xml:space="preserve"> Indien ze in België extra verplichtingen en kosten krijgen opgelegd inzake huisvesting worden ze minder competitief dan hun Franse collega’s die geen extra verplichtingen hebben.</w:t>
      </w:r>
    </w:p>
    <w:p w:rsidR="003D3A99" w:rsidRPr="00A71879" w:rsidRDefault="003D3A99" w:rsidP="002B0F95">
      <w:pPr>
        <w:pStyle w:val="StandaardSV"/>
        <w:ind w:left="360"/>
      </w:pPr>
      <w:r>
        <w:t>In Vlaanderen is een belangrijk deel van de konijnenhouders bereid om de overstap naar parksy</w:t>
      </w:r>
      <w:r>
        <w:t>s</w:t>
      </w:r>
      <w:r>
        <w:t>temen te maken omdat de verwerking en distributie bereid zijn om de afzet te garanderen van op deze manier gehouden konijnen.</w:t>
      </w:r>
    </w:p>
    <w:sectPr w:rsidR="003D3A99" w:rsidRPr="00A71879" w:rsidSect="00713B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FC" w:rsidRDefault="00E11CFC">
      <w:r>
        <w:separator/>
      </w:r>
    </w:p>
  </w:endnote>
  <w:endnote w:type="continuationSeparator" w:id="0">
    <w:p w:rsidR="00E11CFC" w:rsidRDefault="00E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FC" w:rsidRDefault="00E11CFC">
      <w:r>
        <w:separator/>
      </w:r>
    </w:p>
  </w:footnote>
  <w:footnote w:type="continuationSeparator" w:id="0">
    <w:p w:rsidR="00E11CFC" w:rsidRDefault="00E1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17708CA"/>
    <w:multiLevelType w:val="hybridMultilevel"/>
    <w:tmpl w:val="C130CC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A10F3"/>
    <w:multiLevelType w:val="hybridMultilevel"/>
    <w:tmpl w:val="1BDE7C9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87BE1"/>
    <w:multiLevelType w:val="hybridMultilevel"/>
    <w:tmpl w:val="46A0E3C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0057F"/>
    <w:multiLevelType w:val="hybridMultilevel"/>
    <w:tmpl w:val="312A77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47BE6"/>
    <w:multiLevelType w:val="hybridMultilevel"/>
    <w:tmpl w:val="A24E23F6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E6D36"/>
    <w:multiLevelType w:val="hybridMultilevel"/>
    <w:tmpl w:val="EB965C3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D65C8"/>
    <w:multiLevelType w:val="hybridMultilevel"/>
    <w:tmpl w:val="252A0B3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D139A"/>
    <w:multiLevelType w:val="hybridMultilevel"/>
    <w:tmpl w:val="7938C8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5"/>
  </w:num>
  <w:num w:numId="5">
    <w:abstractNumId w:val="17"/>
  </w:num>
  <w:num w:numId="6">
    <w:abstractNumId w:val="3"/>
  </w:num>
  <w:num w:numId="7">
    <w:abstractNumId w:val="29"/>
  </w:num>
  <w:num w:numId="8">
    <w:abstractNumId w:val="16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20"/>
  </w:num>
  <w:num w:numId="15">
    <w:abstractNumId w:val="10"/>
  </w:num>
  <w:num w:numId="16">
    <w:abstractNumId w:val="34"/>
  </w:num>
  <w:num w:numId="17">
    <w:abstractNumId w:val="15"/>
  </w:num>
  <w:num w:numId="18">
    <w:abstractNumId w:val="7"/>
  </w:num>
  <w:num w:numId="19">
    <w:abstractNumId w:val="23"/>
  </w:num>
  <w:num w:numId="20">
    <w:abstractNumId w:val="14"/>
  </w:num>
  <w:num w:numId="21">
    <w:abstractNumId w:val="26"/>
  </w:num>
  <w:num w:numId="22">
    <w:abstractNumId w:val="30"/>
  </w:num>
  <w:num w:numId="23">
    <w:abstractNumId w:val="1"/>
  </w:num>
  <w:num w:numId="24">
    <w:abstractNumId w:val="28"/>
  </w:num>
  <w:num w:numId="25">
    <w:abstractNumId w:val="24"/>
  </w:num>
  <w:num w:numId="26">
    <w:abstractNumId w:val="19"/>
  </w:num>
  <w:num w:numId="27">
    <w:abstractNumId w:val="18"/>
  </w:num>
  <w:num w:numId="28">
    <w:abstractNumId w:val="27"/>
  </w:num>
  <w:num w:numId="29">
    <w:abstractNumId w:val="22"/>
  </w:num>
  <w:num w:numId="30">
    <w:abstractNumId w:val="11"/>
  </w:num>
  <w:num w:numId="31">
    <w:abstractNumId w:val="8"/>
  </w:num>
  <w:num w:numId="32">
    <w:abstractNumId w:val="32"/>
  </w:num>
  <w:num w:numId="33">
    <w:abstractNumId w:val="33"/>
  </w:num>
  <w:num w:numId="34">
    <w:abstractNumId w:val="6"/>
  </w:num>
  <w:num w:numId="35">
    <w:abstractNumId w:val="35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44"/>
    <w:rsid w:val="00010B84"/>
    <w:rsid w:val="00021E69"/>
    <w:rsid w:val="00075261"/>
    <w:rsid w:val="00076F19"/>
    <w:rsid w:val="000A1762"/>
    <w:rsid w:val="00102476"/>
    <w:rsid w:val="001058E4"/>
    <w:rsid w:val="001561C9"/>
    <w:rsid w:val="0016148B"/>
    <w:rsid w:val="00164F45"/>
    <w:rsid w:val="001755B2"/>
    <w:rsid w:val="00180BC0"/>
    <w:rsid w:val="00184667"/>
    <w:rsid w:val="001A4E37"/>
    <w:rsid w:val="001C0B52"/>
    <w:rsid w:val="001C1E13"/>
    <w:rsid w:val="001D15C8"/>
    <w:rsid w:val="001D50C6"/>
    <w:rsid w:val="001D6A88"/>
    <w:rsid w:val="001F713E"/>
    <w:rsid w:val="00202588"/>
    <w:rsid w:val="00202FA9"/>
    <w:rsid w:val="002536A1"/>
    <w:rsid w:val="002B0F95"/>
    <w:rsid w:val="002B65A3"/>
    <w:rsid w:val="002C3C0D"/>
    <w:rsid w:val="002F1544"/>
    <w:rsid w:val="00321F10"/>
    <w:rsid w:val="0032261D"/>
    <w:rsid w:val="00323AF3"/>
    <w:rsid w:val="0034616F"/>
    <w:rsid w:val="003750D5"/>
    <w:rsid w:val="0039205C"/>
    <w:rsid w:val="003B47D3"/>
    <w:rsid w:val="003B6A5C"/>
    <w:rsid w:val="003D3A99"/>
    <w:rsid w:val="00423F29"/>
    <w:rsid w:val="0046761C"/>
    <w:rsid w:val="0047032B"/>
    <w:rsid w:val="00472C97"/>
    <w:rsid w:val="00477EB3"/>
    <w:rsid w:val="004A56C3"/>
    <w:rsid w:val="004C4312"/>
    <w:rsid w:val="004D21E2"/>
    <w:rsid w:val="004F3708"/>
    <w:rsid w:val="004F5BDE"/>
    <w:rsid w:val="00512E83"/>
    <w:rsid w:val="00540203"/>
    <w:rsid w:val="00540740"/>
    <w:rsid w:val="00560124"/>
    <w:rsid w:val="00587787"/>
    <w:rsid w:val="005B1F1D"/>
    <w:rsid w:val="005B3194"/>
    <w:rsid w:val="005C04A8"/>
    <w:rsid w:val="005E2FD7"/>
    <w:rsid w:val="00637F0D"/>
    <w:rsid w:val="00655600"/>
    <w:rsid w:val="006A5A3E"/>
    <w:rsid w:val="006F445E"/>
    <w:rsid w:val="00713BEC"/>
    <w:rsid w:val="00716D65"/>
    <w:rsid w:val="00723B3F"/>
    <w:rsid w:val="007408E7"/>
    <w:rsid w:val="00766C70"/>
    <w:rsid w:val="007C2B5F"/>
    <w:rsid w:val="0083107B"/>
    <w:rsid w:val="00842183"/>
    <w:rsid w:val="00867AAA"/>
    <w:rsid w:val="008A1DE1"/>
    <w:rsid w:val="008A6DA3"/>
    <w:rsid w:val="008D4908"/>
    <w:rsid w:val="008E3430"/>
    <w:rsid w:val="009122B7"/>
    <w:rsid w:val="009511C4"/>
    <w:rsid w:val="00972E72"/>
    <w:rsid w:val="00995A04"/>
    <w:rsid w:val="00995F79"/>
    <w:rsid w:val="009A6335"/>
    <w:rsid w:val="00A5605F"/>
    <w:rsid w:val="00A8473D"/>
    <w:rsid w:val="00AA4437"/>
    <w:rsid w:val="00AD549A"/>
    <w:rsid w:val="00B16D19"/>
    <w:rsid w:val="00B77E3D"/>
    <w:rsid w:val="00B82A3E"/>
    <w:rsid w:val="00BB2A82"/>
    <w:rsid w:val="00BB38B7"/>
    <w:rsid w:val="00BB6E27"/>
    <w:rsid w:val="00BE315B"/>
    <w:rsid w:val="00BE461C"/>
    <w:rsid w:val="00C301A6"/>
    <w:rsid w:val="00C511C1"/>
    <w:rsid w:val="00C625C9"/>
    <w:rsid w:val="00CD1B8B"/>
    <w:rsid w:val="00CE2DB2"/>
    <w:rsid w:val="00CE5C0A"/>
    <w:rsid w:val="00D10A53"/>
    <w:rsid w:val="00D44CA5"/>
    <w:rsid w:val="00D5568D"/>
    <w:rsid w:val="00D61A12"/>
    <w:rsid w:val="00D635D8"/>
    <w:rsid w:val="00D67BAF"/>
    <w:rsid w:val="00DA3A9B"/>
    <w:rsid w:val="00DE405B"/>
    <w:rsid w:val="00DF2A86"/>
    <w:rsid w:val="00E11CFC"/>
    <w:rsid w:val="00E17A46"/>
    <w:rsid w:val="00E839E8"/>
    <w:rsid w:val="00EB0A62"/>
    <w:rsid w:val="00EB6C9A"/>
    <w:rsid w:val="00F52375"/>
    <w:rsid w:val="00FB065A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13BEC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13BEC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713BEC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13BEC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713BE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713BEC"/>
  </w:style>
  <w:style w:type="paragraph" w:styleId="Inhopg1">
    <w:name w:val="toc 1"/>
    <w:basedOn w:val="Standaard"/>
    <w:next w:val="Standaard"/>
    <w:autoRedefine/>
    <w:semiHidden/>
    <w:rsid w:val="00713BEC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713BEC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713BEC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713BEC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713BE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13BE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13BEC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C301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301A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2012-10-25T12:41:00Z</cp:lastPrinted>
  <dcterms:created xsi:type="dcterms:W3CDTF">2012-11-19T20:53:00Z</dcterms:created>
  <dcterms:modified xsi:type="dcterms:W3CDTF">2012-11-27T14:40:00Z</dcterms:modified>
</cp:coreProperties>
</file>