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E43172">
        <w:rPr>
          <w:b w:val="0"/>
        </w:rPr>
        <w:t>376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4458C3">
        <w:rPr>
          <w:b w:val="0"/>
        </w:rPr>
        <w:t>2</w:t>
      </w:r>
      <w:r w:rsidR="00E43172">
        <w:rPr>
          <w:b w:val="0"/>
        </w:rPr>
        <w:t>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43172">
        <w:rPr>
          <w:rStyle w:val="AntwoordNaamMinisterChar"/>
        </w:rPr>
        <w:t>willy segers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4458C3">
        <w:t xml:space="preserve">de heer </w:t>
      </w:r>
      <w:r w:rsidR="00E43172">
        <w:t>Geert Bourgeois</w:t>
      </w:r>
      <w:r w:rsidR="00FF119C">
        <w:t xml:space="preserve">, Vlaams minister, bevoegd voor </w:t>
      </w:r>
      <w:r w:rsidR="00E43172">
        <w:t xml:space="preserve">het </w:t>
      </w:r>
      <w:r w:rsidR="004458C3">
        <w:t xml:space="preserve">beleid </w:t>
      </w:r>
      <w:r w:rsidR="00E43172">
        <w:t>inzake onthaal en integratie van inwijkelingen</w:t>
      </w:r>
      <w:r w:rsidR="00F164CE">
        <w:rPr>
          <w:rStyle w:val="current"/>
        </w:rPr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A006F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63472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458C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E425A"/>
    <w:rsid w:val="00BF330F"/>
    <w:rsid w:val="00C00755"/>
    <w:rsid w:val="00C15444"/>
    <w:rsid w:val="00C17BAF"/>
    <w:rsid w:val="00C26239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43172"/>
    <w:rsid w:val="00E55200"/>
    <w:rsid w:val="00E61ABE"/>
    <w:rsid w:val="00E80CC0"/>
    <w:rsid w:val="00E85C8D"/>
    <w:rsid w:val="00EA32C7"/>
    <w:rsid w:val="00EB4635"/>
    <w:rsid w:val="00EC59DD"/>
    <w:rsid w:val="00ED4D74"/>
    <w:rsid w:val="00F164CE"/>
    <w:rsid w:val="00F262A3"/>
    <w:rsid w:val="00F608EE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2012-05-22T09:28:00Z</cp:lastPrinted>
  <dcterms:created xsi:type="dcterms:W3CDTF">2012-05-22T09:28:00Z</dcterms:created>
  <dcterms:modified xsi:type="dcterms:W3CDTF">2012-05-22T09:28:00Z</dcterms:modified>
</cp:coreProperties>
</file>