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8454FC" w:rsidRPr="00DD4121" w:rsidRDefault="008454FC"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geert bourgeois</w:t>
      </w:r>
      <w:r>
        <w:rPr>
          <w:szCs w:val="22"/>
        </w:rPr>
        <w:fldChar w:fldCharType="end"/>
      </w:r>
      <w:bookmarkEnd w:id="0"/>
    </w:p>
    <w:bookmarkStart w:id="1" w:name="Text2"/>
    <w:p w:rsidR="008454FC" w:rsidRDefault="008454FC"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8454FC" w:rsidRPr="00015BF7" w:rsidRDefault="008454FC" w:rsidP="00CE1141">
      <w:pPr>
        <w:pStyle w:val="A-TitelMinister"/>
      </w:pPr>
      <w:r>
        <w:t>vlaams minister van bestuurszaken, binnelands bestuur, inburgering, toerisme en vlaamse rand</w:t>
      </w:r>
      <w:r>
        <w:fldChar w:fldCharType="end"/>
      </w:r>
      <w:bookmarkEnd w:id="1"/>
    </w:p>
    <w:p w:rsidR="008454FC" w:rsidRPr="00015BF7" w:rsidRDefault="008454FC" w:rsidP="000976E9">
      <w:pPr>
        <w:rPr>
          <w:szCs w:val="22"/>
        </w:rPr>
      </w:pPr>
    </w:p>
    <w:p w:rsidR="008454FC" w:rsidRPr="00DB41C0" w:rsidRDefault="008454FC" w:rsidP="000976E9">
      <w:pPr>
        <w:pStyle w:val="A-Lijn"/>
      </w:pPr>
    </w:p>
    <w:p w:rsidR="008454FC" w:rsidRDefault="008454FC" w:rsidP="000976E9">
      <w:pPr>
        <w:pStyle w:val="A-Type"/>
        <w:sectPr w:rsidR="008454FC">
          <w:pgSz w:w="11906" w:h="16838"/>
          <w:pgMar w:top="1417" w:right="1417" w:bottom="1417" w:left="1417" w:header="708" w:footer="708" w:gutter="0"/>
          <w:cols w:space="708"/>
          <w:rtlGutter/>
          <w:docGrid w:linePitch="360"/>
        </w:sectPr>
      </w:pPr>
    </w:p>
    <w:p w:rsidR="008454FC" w:rsidRDefault="008454FC" w:rsidP="00787964">
      <w:pPr>
        <w:pStyle w:val="A-Type"/>
        <w:outlineLvl w:val="0"/>
        <w:sectPr w:rsidR="008454FC"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8454FC" w:rsidRPr="00326A58" w:rsidRDefault="008454FC"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478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20</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8454FC" w:rsidRDefault="008454FC"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marnic de meulemeester</w:t>
      </w:r>
      <w:r w:rsidRPr="009D7043">
        <w:rPr>
          <w:rStyle w:val="AntwoordNaamMinisterChar"/>
          <w:sz w:val="22"/>
        </w:rPr>
        <w:fldChar w:fldCharType="end"/>
      </w:r>
    </w:p>
    <w:p w:rsidR="008454FC" w:rsidRPr="00015BF7" w:rsidRDefault="008454FC" w:rsidP="000976E9">
      <w:pPr>
        <w:rPr>
          <w:szCs w:val="22"/>
        </w:rPr>
      </w:pPr>
    </w:p>
    <w:p w:rsidR="008454FC" w:rsidRPr="00DB41C0" w:rsidRDefault="008454FC" w:rsidP="000976E9">
      <w:pPr>
        <w:pStyle w:val="A-Lijn"/>
      </w:pPr>
    </w:p>
    <w:p w:rsidR="008454FC" w:rsidRPr="00DB41C0" w:rsidRDefault="008454FC" w:rsidP="000976E9">
      <w:pPr>
        <w:pStyle w:val="A-Lijn"/>
      </w:pPr>
    </w:p>
    <w:p w:rsidR="008454FC" w:rsidRDefault="008454FC" w:rsidP="00DB41C0">
      <w:pPr>
        <w:sectPr w:rsidR="008454FC" w:rsidSect="000976E9">
          <w:type w:val="continuous"/>
          <w:pgSz w:w="11906" w:h="16838"/>
          <w:pgMar w:top="1417" w:right="1417" w:bottom="1417" w:left="1417" w:header="708" w:footer="708" w:gutter="0"/>
          <w:cols w:space="708"/>
          <w:rtlGutter/>
          <w:docGrid w:linePitch="360"/>
        </w:sectPr>
      </w:pPr>
    </w:p>
    <w:p w:rsidR="008454FC" w:rsidRPr="004D7932" w:rsidRDefault="008454FC" w:rsidP="004A4729">
      <w:pPr>
        <w:spacing w:line="276" w:lineRule="auto"/>
        <w:ind w:left="360" w:hanging="360"/>
        <w:jc w:val="both"/>
        <w:rPr>
          <w:szCs w:val="22"/>
        </w:rPr>
      </w:pPr>
      <w:r>
        <w:rPr>
          <w:color w:val="000000"/>
          <w:szCs w:val="22"/>
        </w:rPr>
        <w:t xml:space="preserve">1-4 </w:t>
      </w:r>
      <w:r w:rsidRPr="004D7932">
        <w:rPr>
          <w:color w:val="000000"/>
          <w:szCs w:val="22"/>
        </w:rPr>
        <w:t>De Vlaamse Regering heeft op 15 juli 2011 een convenant met de provinc</w:t>
      </w:r>
      <w:r>
        <w:rPr>
          <w:color w:val="000000"/>
          <w:szCs w:val="22"/>
        </w:rPr>
        <w:t>ie Oost-Vlaanderen</w:t>
      </w:r>
      <w:r w:rsidRPr="000F03CF">
        <w:rPr>
          <w:color w:val="000000"/>
          <w:szCs w:val="22"/>
        </w:rPr>
        <w:t xml:space="preserve"> </w:t>
      </w:r>
      <w:r w:rsidRPr="004D7932">
        <w:rPr>
          <w:color w:val="000000"/>
          <w:szCs w:val="22"/>
        </w:rPr>
        <w:t xml:space="preserve">goedgekeurd. </w:t>
      </w:r>
      <w:r w:rsidRPr="004D7932">
        <w:rPr>
          <w:szCs w:val="22"/>
        </w:rPr>
        <w:t>Het convenant gaat over de uitbouw van een ‘proefproject archeologiedepot’ in het provinciaal erfgoedcentrum te Ename</w:t>
      </w:r>
    </w:p>
    <w:p w:rsidR="008454FC" w:rsidRPr="004D7932" w:rsidRDefault="008454FC" w:rsidP="004A4729">
      <w:pPr>
        <w:spacing w:line="276" w:lineRule="auto"/>
        <w:ind w:left="360" w:hanging="360"/>
        <w:jc w:val="both"/>
        <w:rPr>
          <w:szCs w:val="22"/>
        </w:rPr>
      </w:pPr>
    </w:p>
    <w:p w:rsidR="008454FC" w:rsidRPr="004D7932" w:rsidRDefault="008454FC" w:rsidP="004A4729">
      <w:pPr>
        <w:spacing w:line="276" w:lineRule="auto"/>
        <w:ind w:left="360"/>
        <w:jc w:val="both"/>
        <w:rPr>
          <w:szCs w:val="22"/>
        </w:rPr>
      </w:pPr>
      <w:r w:rsidRPr="004D7932">
        <w:rPr>
          <w:szCs w:val="22"/>
        </w:rPr>
        <w:t xml:space="preserve">Binnen het Provinciaal Erfgoedcentrum te Ename zal de provincie Oost-Vlaanderen een “proefproject archeologiedepot” uitbouwen. Het proefproject zal alle facetten van een goed archeologiedepotbeleid omvatten: bewaren, beheren, ontsluiten en publiekswerking. Zo zal er onder meer een onderzoeksruimte komen die toegankelijk is voor het publiek. Het archeologiedepot zelf zal ter beschikking staan van de lokale besturen van de provincie Oost-Vlaanderen. </w:t>
      </w:r>
    </w:p>
    <w:p w:rsidR="008454FC" w:rsidRPr="004D7932" w:rsidRDefault="008454FC" w:rsidP="004A4729">
      <w:pPr>
        <w:spacing w:line="276" w:lineRule="auto"/>
        <w:ind w:left="360" w:hanging="360"/>
        <w:jc w:val="both"/>
        <w:rPr>
          <w:szCs w:val="22"/>
        </w:rPr>
      </w:pPr>
    </w:p>
    <w:p w:rsidR="008454FC" w:rsidRPr="004D7932" w:rsidRDefault="008454FC" w:rsidP="004A4729">
      <w:pPr>
        <w:spacing w:line="276" w:lineRule="auto"/>
        <w:ind w:left="360"/>
        <w:jc w:val="both"/>
        <w:rPr>
          <w:szCs w:val="22"/>
        </w:rPr>
      </w:pPr>
      <w:r w:rsidRPr="004D7932">
        <w:rPr>
          <w:szCs w:val="22"/>
        </w:rPr>
        <w:t>Het proefproject past in mijn voornemen om het depotbeleid van Onroerend Erfgoed verder vorm te geven. In het proefproject richt de provincie Oost-Vlaanderen zich tot de deponering van één onroerenderfgoedtype, namelijk het archeologisch erfgoed. De provincie Oost-Vlaanderen zal de ervaring die zij opdoet tijdens het proefproject vertalen in rapporten en beleidsadviezen aan de Vlaamse Regering.</w:t>
      </w:r>
    </w:p>
    <w:p w:rsidR="008454FC" w:rsidRPr="004D7932" w:rsidRDefault="008454FC" w:rsidP="004A4729">
      <w:pPr>
        <w:spacing w:line="276" w:lineRule="auto"/>
        <w:ind w:left="360" w:hanging="360"/>
        <w:jc w:val="both"/>
        <w:rPr>
          <w:szCs w:val="22"/>
        </w:rPr>
      </w:pPr>
    </w:p>
    <w:p w:rsidR="008454FC" w:rsidRPr="004D7932" w:rsidRDefault="008454FC" w:rsidP="004A4729">
      <w:pPr>
        <w:spacing w:line="276" w:lineRule="auto"/>
        <w:ind w:left="360"/>
        <w:jc w:val="both"/>
        <w:rPr>
          <w:szCs w:val="22"/>
        </w:rPr>
      </w:pPr>
      <w:r w:rsidRPr="004D7932">
        <w:rPr>
          <w:szCs w:val="22"/>
        </w:rPr>
        <w:t xml:space="preserve">In ruil voor het engagement en de opdracht van de provincie, zal het beleidsveld Onroerend Erfgoed vanaf 2012 en gedurende vijf jaar jaarlijks 250.000 euro in het “proefproject </w:t>
      </w:r>
      <w:r>
        <w:rPr>
          <w:szCs w:val="22"/>
        </w:rPr>
        <w:t>archeologiedepot” investeren.</w:t>
      </w:r>
    </w:p>
    <w:sectPr w:rsidR="008454FC" w:rsidRPr="004D793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C9082E"/>
    <w:multiLevelType w:val="hybridMultilevel"/>
    <w:tmpl w:val="9D16065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1">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4"/>
  </w:num>
  <w:num w:numId="4">
    <w:abstractNumId w:val="8"/>
  </w:num>
  <w:num w:numId="5">
    <w:abstractNumId w:val="11"/>
  </w:num>
  <w:num w:numId="6">
    <w:abstractNumId w:val="0"/>
  </w:num>
  <w:num w:numId="7">
    <w:abstractNumId w:val="3"/>
  </w:num>
  <w:num w:numId="8">
    <w:abstractNumId w:val="9"/>
  </w:num>
  <w:num w:numId="9">
    <w:abstractNumId w:val="6"/>
  </w:num>
  <w:num w:numId="10">
    <w:abstractNumId w:val="2"/>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5BF7"/>
    <w:rsid w:val="00064939"/>
    <w:rsid w:val="0008172E"/>
    <w:rsid w:val="000976E9"/>
    <w:rsid w:val="000C4E8C"/>
    <w:rsid w:val="000E1DFC"/>
    <w:rsid w:val="000F03CF"/>
    <w:rsid w:val="000F3532"/>
    <w:rsid w:val="001764EC"/>
    <w:rsid w:val="00210C07"/>
    <w:rsid w:val="00266E3B"/>
    <w:rsid w:val="00307D62"/>
    <w:rsid w:val="00326A58"/>
    <w:rsid w:val="00336BBF"/>
    <w:rsid w:val="004A4729"/>
    <w:rsid w:val="004D7932"/>
    <w:rsid w:val="005208D5"/>
    <w:rsid w:val="005E38CA"/>
    <w:rsid w:val="006548DD"/>
    <w:rsid w:val="006E154F"/>
    <w:rsid w:val="006E555D"/>
    <w:rsid w:val="0071248C"/>
    <w:rsid w:val="007252C7"/>
    <w:rsid w:val="00735E21"/>
    <w:rsid w:val="00787964"/>
    <w:rsid w:val="007A1490"/>
    <w:rsid w:val="007F4457"/>
    <w:rsid w:val="008454FC"/>
    <w:rsid w:val="008A713D"/>
    <w:rsid w:val="008D5DB4"/>
    <w:rsid w:val="00924D85"/>
    <w:rsid w:val="009347E0"/>
    <w:rsid w:val="009D7043"/>
    <w:rsid w:val="009E72BD"/>
    <w:rsid w:val="00AF64E1"/>
    <w:rsid w:val="00B45EB2"/>
    <w:rsid w:val="00BB7612"/>
    <w:rsid w:val="00BE425A"/>
    <w:rsid w:val="00C15BA8"/>
    <w:rsid w:val="00C34D43"/>
    <w:rsid w:val="00CE1141"/>
    <w:rsid w:val="00D07845"/>
    <w:rsid w:val="00D71D99"/>
    <w:rsid w:val="00D754F2"/>
    <w:rsid w:val="00DB41C0"/>
    <w:rsid w:val="00DC00E1"/>
    <w:rsid w:val="00DC4DB6"/>
    <w:rsid w:val="00DD4121"/>
    <w:rsid w:val="00E31F4D"/>
    <w:rsid w:val="00E34164"/>
    <w:rsid w:val="00E55200"/>
    <w:rsid w:val="00F10CD5"/>
    <w:rsid w:val="00F12A3B"/>
    <w:rsid w:val="00F31EBD"/>
    <w:rsid w:val="00F77A6C"/>
    <w:rsid w:val="00FA29D6"/>
    <w:rsid w:val="00FD59CB"/>
    <w:rsid w:val="00FD5BF4"/>
    <w:rsid w:val="00FE3DB1"/>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4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E294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E2949"/>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E294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2949"/>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7E2949"/>
    <w:rPr>
      <w:sz w:val="20"/>
      <w:szCs w:val="20"/>
      <w:lang w:val="nl-NL" w:eastAsia="nl-NL"/>
    </w:rPr>
  </w:style>
  <w:style w:type="paragraph" w:customStyle="1" w:styleId="StandaardSV">
    <w:name w:val="Standaard SV"/>
    <w:basedOn w:val="Normal"/>
    <w:uiPriority w:val="99"/>
    <w:rsid w:val="007F4457"/>
    <w:pPr>
      <w:jc w:val="both"/>
    </w:pPr>
    <w:rPr>
      <w:szCs w:val="20"/>
    </w:rPr>
  </w:style>
</w:styles>
</file>

<file path=word/webSettings.xml><?xml version="1.0" encoding="utf-8"?>
<w:webSettings xmlns:r="http://schemas.openxmlformats.org/officeDocument/2006/relationships" xmlns:w="http://schemas.openxmlformats.org/wordprocessingml/2006/main">
  <w:divs>
    <w:div w:id="21169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248</Words>
  <Characters>1367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keywords/>
  <dc:description/>
  <cp:lastModifiedBy>Vlaams Parlement</cp:lastModifiedBy>
  <cp:revision>3</cp:revision>
  <cp:lastPrinted>2011-09-06T11:59:00Z</cp:lastPrinted>
  <dcterms:created xsi:type="dcterms:W3CDTF">2011-09-06T11:58:00Z</dcterms:created>
  <dcterms:modified xsi:type="dcterms:W3CDTF">2011-09-06T11:59:00Z</dcterms:modified>
</cp:coreProperties>
</file>