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8" w:rsidRPr="00A8473D" w:rsidRDefault="004B60C8" w:rsidP="00783487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smartTag w:uri="urn:schemas-microsoft-com:office:smarttags" w:element="PersonName">
        <w:smartTagPr>
          <w:attr w:name="ProductID" w:val="KRIS PEETERS"/>
        </w:smartTagPr>
        <w:r w:rsidRPr="00A8473D">
          <w:rPr>
            <w:rFonts w:ascii="Times New Roman Vet" w:hAnsi="Times New Roman Vet"/>
            <w:b/>
            <w:smallCaps/>
            <w:sz w:val="22"/>
            <w:szCs w:val="22"/>
            <w:lang w:val="nl-BE"/>
          </w:rPr>
          <w:t>kris peeters</w:t>
        </w:r>
      </w:smartTag>
    </w:p>
    <w:p w:rsidR="004B60C8" w:rsidRDefault="004B60C8" w:rsidP="00783487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4B60C8" w:rsidRDefault="004B60C8" w:rsidP="00783487">
      <w:pPr>
        <w:pBdr>
          <w:bottom w:val="single" w:sz="4" w:space="1" w:color="auto"/>
        </w:pBdr>
        <w:rPr>
          <w:sz w:val="22"/>
        </w:rPr>
      </w:pPr>
    </w:p>
    <w:p w:rsidR="004B60C8" w:rsidRDefault="004B60C8" w:rsidP="00783487">
      <w:pPr>
        <w:rPr>
          <w:sz w:val="22"/>
        </w:rPr>
      </w:pPr>
    </w:p>
    <w:p w:rsidR="004B60C8" w:rsidRDefault="004B60C8" w:rsidP="0078348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4B60C8" w:rsidRDefault="004B60C8" w:rsidP="00783487">
      <w:pPr>
        <w:rPr>
          <w:sz w:val="22"/>
        </w:rPr>
      </w:pPr>
      <w:r>
        <w:rPr>
          <w:sz w:val="22"/>
        </w:rPr>
        <w:t>op vraag nr. 322 van 12 mei 2011</w:t>
      </w:r>
    </w:p>
    <w:p w:rsidR="004B60C8" w:rsidRDefault="004B60C8" w:rsidP="00783487">
      <w:pPr>
        <w:rPr>
          <w:sz w:val="22"/>
        </w:rPr>
      </w:pPr>
      <w:r>
        <w:rPr>
          <w:sz w:val="22"/>
        </w:rPr>
        <w:t xml:space="preserve">van </w:t>
      </w:r>
      <w:r w:rsidRPr="006068DC">
        <w:rPr>
          <w:b/>
          <w:smallCaps/>
          <w:sz w:val="22"/>
        </w:rPr>
        <w:t>sven gatz</w:t>
      </w:r>
    </w:p>
    <w:p w:rsidR="004B60C8" w:rsidRDefault="004B60C8" w:rsidP="00783487">
      <w:pPr>
        <w:pBdr>
          <w:bottom w:val="single" w:sz="4" w:space="1" w:color="auto"/>
        </w:pBdr>
        <w:jc w:val="both"/>
        <w:rPr>
          <w:sz w:val="22"/>
        </w:rPr>
      </w:pPr>
    </w:p>
    <w:p w:rsidR="004B60C8" w:rsidRPr="003F450F" w:rsidRDefault="004B60C8" w:rsidP="00783487">
      <w:pPr>
        <w:jc w:val="both"/>
        <w:rPr>
          <w:sz w:val="22"/>
          <w:szCs w:val="22"/>
        </w:rPr>
      </w:pPr>
    </w:p>
    <w:p w:rsidR="004B60C8" w:rsidRPr="00783487" w:rsidRDefault="004B60C8" w:rsidP="006B6C46">
      <w:pPr>
        <w:pStyle w:val="SVVlaamsParlement"/>
        <w:outlineLvl w:val="0"/>
        <w:rPr>
          <w:b w:val="0"/>
        </w:rPr>
      </w:pPr>
    </w:p>
    <w:p w:rsidR="004B60C8" w:rsidRDefault="004B60C8" w:rsidP="00783487">
      <w:pPr>
        <w:pStyle w:val="StandaardSV"/>
        <w:numPr>
          <w:ilvl w:val="0"/>
          <w:numId w:val="43"/>
        </w:numPr>
      </w:pPr>
      <w:r>
        <w:t xml:space="preserve">Als </w:t>
      </w:r>
      <w:r w:rsidRPr="00783487">
        <w:rPr>
          <w:u w:val="single"/>
        </w:rPr>
        <w:t>bijlage</w:t>
      </w:r>
      <w:r>
        <w:t xml:space="preserve"> gaat een overzicht van de organisaties die in de oproepen 2008, 2009 en 2010 gesele</w:t>
      </w:r>
      <w:r>
        <w:t>c</w:t>
      </w:r>
      <w:r>
        <w:t>teerd en gesubsidieerd werden voor peterschapsprojecten.</w:t>
      </w:r>
    </w:p>
    <w:p w:rsidR="004B60C8" w:rsidRDefault="004B60C8" w:rsidP="00BF1990">
      <w:pPr>
        <w:pStyle w:val="StandaardSV"/>
      </w:pPr>
    </w:p>
    <w:p w:rsidR="004B60C8" w:rsidRPr="00783487" w:rsidRDefault="004B60C8" w:rsidP="00783487">
      <w:pPr>
        <w:pStyle w:val="StandaardSV"/>
        <w:ind w:left="360"/>
      </w:pPr>
      <w:r>
        <w:t>In de oproep 2008 werden er 30</w:t>
      </w:r>
      <w:r w:rsidRPr="0091212F">
        <w:t xml:space="preserve"> </w:t>
      </w:r>
      <w:r>
        <w:t>projecten ingediend, waarvan er 28 erkend en gesubsidieerd we</w:t>
      </w:r>
      <w:r>
        <w:t>r</w:t>
      </w:r>
      <w:r>
        <w:t xml:space="preserve">den. In de oproep 2009 werden er 31 projecten ingediend waarvan er </w:t>
      </w:r>
      <w:r w:rsidRPr="00574D32">
        <w:t>30</w:t>
      </w:r>
      <w:r w:rsidRPr="00B71295">
        <w:rPr>
          <w:i/>
        </w:rPr>
        <w:t xml:space="preserve"> </w:t>
      </w:r>
      <w:r w:rsidRPr="00B71295">
        <w:t>werden erkend en gesu</w:t>
      </w:r>
      <w:r w:rsidRPr="00B71295">
        <w:t>b</w:t>
      </w:r>
      <w:r w:rsidRPr="00B71295">
        <w:t>sidieerd</w:t>
      </w:r>
      <w:r>
        <w:t>.</w:t>
      </w:r>
    </w:p>
    <w:p w:rsidR="004B60C8" w:rsidRDefault="004B60C8" w:rsidP="00BF1990">
      <w:pPr>
        <w:pStyle w:val="StandaardSV"/>
      </w:pPr>
    </w:p>
    <w:p w:rsidR="004B60C8" w:rsidRDefault="004B60C8" w:rsidP="00783487">
      <w:pPr>
        <w:pStyle w:val="StandaardSV"/>
        <w:ind w:firstLine="360"/>
      </w:pPr>
      <w:r w:rsidRPr="00B71295">
        <w:t>Voor 2008 en 2009 betref</w:t>
      </w:r>
      <w:r>
        <w:t>fen het oproepen in de klassieke zin.</w:t>
      </w:r>
    </w:p>
    <w:p w:rsidR="004B60C8" w:rsidRDefault="004B60C8" w:rsidP="00BF1990">
      <w:pPr>
        <w:pStyle w:val="StandaardSV"/>
      </w:pPr>
    </w:p>
    <w:p w:rsidR="004B60C8" w:rsidRDefault="004B60C8" w:rsidP="00783487">
      <w:pPr>
        <w:pStyle w:val="StandaardSV"/>
        <w:ind w:left="360"/>
      </w:pPr>
      <w:r>
        <w:t>V</w:t>
      </w:r>
      <w:r w:rsidRPr="00B71295">
        <w:t>oor</w:t>
      </w:r>
      <w:r>
        <w:t xml:space="preserve"> 2010 en 2011werd beslist om </w:t>
      </w:r>
      <w:r w:rsidRPr="00BF1990">
        <w:t>geen nieuwe oproep voor peterschapsprojecten te lanceren, maar om enkel de lopende peterschapsprojecten die stilv</w:t>
      </w:r>
      <w:r>
        <w:t>a</w:t>
      </w:r>
      <w:r w:rsidRPr="00BF1990">
        <w:t>llen in 2010 de kans te geven hun project te laten verlengen tot 31 december 2011</w:t>
      </w:r>
      <w:r>
        <w:t>,</w:t>
      </w:r>
      <w:r w:rsidRPr="00BF1990">
        <w:t xml:space="preserve"> </w:t>
      </w:r>
      <w:r>
        <w:t xml:space="preserve">op </w:t>
      </w:r>
      <w:r w:rsidRPr="00BF1990">
        <w:t>voorwaarde dat de organisator geen project heeft dat later eindigt dan 31 december 2011</w:t>
      </w:r>
      <w:r>
        <w:t>.</w:t>
      </w:r>
    </w:p>
    <w:p w:rsidR="004B60C8" w:rsidRDefault="004B60C8" w:rsidP="00BF1990">
      <w:pPr>
        <w:pStyle w:val="StandaardSV"/>
      </w:pPr>
    </w:p>
    <w:p w:rsidR="004B60C8" w:rsidRDefault="004B60C8" w:rsidP="00783487">
      <w:pPr>
        <w:pStyle w:val="StandaardSV"/>
        <w:ind w:left="360"/>
      </w:pPr>
      <w:r>
        <w:t>Deze maatregel werd genomen als overgangsfase naar de nieuwe wijze van aansturing die het voorwerp uitmaakt van deze vraag.</w:t>
      </w:r>
    </w:p>
    <w:p w:rsidR="004B60C8" w:rsidRDefault="004B60C8" w:rsidP="00BF1990">
      <w:pPr>
        <w:pStyle w:val="StandaardSV"/>
      </w:pPr>
    </w:p>
    <w:p w:rsidR="004B60C8" w:rsidRDefault="004B60C8" w:rsidP="00783487">
      <w:pPr>
        <w:pStyle w:val="StandaardSV"/>
        <w:ind w:left="360"/>
      </w:pPr>
      <w:r>
        <w:t>36 organisatoren verkeerden in de voorwaarden om hun project te laten verlengen. 27</w:t>
      </w:r>
      <w:r w:rsidRPr="00B71295">
        <w:t xml:space="preserve"> </w:t>
      </w:r>
      <w:r>
        <w:t>hiervan hebben daarvan gebruik gemaakt.</w:t>
      </w:r>
    </w:p>
    <w:p w:rsidR="004B60C8" w:rsidRDefault="004B60C8" w:rsidP="00BF1990">
      <w:pPr>
        <w:pStyle w:val="StandaardSV"/>
      </w:pPr>
    </w:p>
    <w:p w:rsidR="004B60C8" w:rsidRDefault="004B60C8" w:rsidP="00783487">
      <w:pPr>
        <w:pStyle w:val="StandaardSV"/>
        <w:numPr>
          <w:ilvl w:val="0"/>
          <w:numId w:val="43"/>
        </w:numPr>
      </w:pPr>
      <w:r>
        <w:t>De kandidaturen worden ingewacht op uiterlijk 16 juni 2011 tot 11 uur.</w:t>
      </w:r>
    </w:p>
    <w:p w:rsidR="004B60C8" w:rsidRDefault="004B60C8" w:rsidP="00BF1990">
      <w:pPr>
        <w:pStyle w:val="StandaardSV"/>
      </w:pPr>
    </w:p>
    <w:p w:rsidR="004B60C8" w:rsidRDefault="004B60C8" w:rsidP="00783487">
      <w:pPr>
        <w:pStyle w:val="StandaardSV"/>
        <w:numPr>
          <w:ilvl w:val="0"/>
          <w:numId w:val="43"/>
        </w:numPr>
      </w:pPr>
      <w:r w:rsidRPr="00B71295">
        <w:t>Het hoofd van het intern verzelfstandigd agentschap zonder rechtspersoonlijkheid Agentschap Ondernemen</w:t>
      </w:r>
      <w:r>
        <w:t xml:space="preserve"> heeft </w:t>
      </w:r>
      <w:r w:rsidRPr="00B71295">
        <w:t>de bevoegdheid</w:t>
      </w:r>
      <w:r>
        <w:t xml:space="preserve"> gekregen </w:t>
      </w:r>
      <w:r w:rsidRPr="00B71295">
        <w:t>om de onderhandelingsprocedure met voorafgaande bekendmaking van diensten met het oog op de organisatie van de peterschapsprojecten te organ</w:t>
      </w:r>
      <w:r w:rsidRPr="00B71295">
        <w:t>i</w:t>
      </w:r>
      <w:r w:rsidRPr="00B71295">
        <w:t>seren, het bestek goed te keuren, de kandidaten te selecteren en de onderhandelingen te voeren.</w:t>
      </w:r>
      <w:r>
        <w:t xml:space="preserve"> Het uiteindelijke voorstel zal ter goedkeuring aan mij als functioneel bevoegde minister worden voorgelegd.</w:t>
      </w:r>
    </w:p>
    <w:p w:rsidR="004B60C8" w:rsidRDefault="004B60C8" w:rsidP="002F3A38">
      <w:pPr>
        <w:pStyle w:val="StandaardSV"/>
      </w:pPr>
    </w:p>
    <w:p w:rsidR="004B60C8" w:rsidRDefault="004B60C8" w:rsidP="002F3A38">
      <w:pPr>
        <w:pStyle w:val="StandaardSV"/>
      </w:pPr>
    </w:p>
    <w:p w:rsidR="004B60C8" w:rsidRPr="00167029" w:rsidRDefault="004B60C8" w:rsidP="002F3A38">
      <w:pPr>
        <w:pStyle w:val="StandaardSV"/>
      </w:pPr>
      <w:r w:rsidRPr="00167029">
        <w:rPr>
          <w:b/>
          <w:bCs/>
          <w:smallCaps/>
          <w:color w:val="FF0000"/>
          <w:szCs w:val="22"/>
        </w:rPr>
        <w:t>bijlage</w:t>
      </w:r>
    </w:p>
    <w:p w:rsidR="004B60C8" w:rsidRDefault="004B60C8" w:rsidP="002F3A38">
      <w:pPr>
        <w:pStyle w:val="StandaardSV"/>
      </w:pPr>
    </w:p>
    <w:p w:rsidR="004B60C8" w:rsidRDefault="004B60C8" w:rsidP="002F3A38">
      <w:pPr>
        <w:pStyle w:val="StandaardSV"/>
      </w:pPr>
      <w:r>
        <w:t>Overzicht van de geselecteerde en gesubsidieerde organisaties voor peterschapsprojecten (Oproepen 2008, 2009 en 2010).</w:t>
      </w:r>
    </w:p>
    <w:sectPr w:rsidR="004B60C8" w:rsidSect="009D30C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C8" w:rsidRDefault="004B60C8">
      <w:r>
        <w:separator/>
      </w:r>
    </w:p>
  </w:endnote>
  <w:endnote w:type="continuationSeparator" w:id="1">
    <w:p w:rsidR="004B60C8" w:rsidRDefault="004B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C8" w:rsidRDefault="004B60C8">
      <w:r>
        <w:separator/>
      </w:r>
    </w:p>
  </w:footnote>
  <w:footnote w:type="continuationSeparator" w:id="1">
    <w:p w:rsidR="004B60C8" w:rsidRDefault="004B6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0919A1"/>
    <w:multiLevelType w:val="hybridMultilevel"/>
    <w:tmpl w:val="E8443A16"/>
    <w:lvl w:ilvl="0" w:tplc="29E8197E">
      <w:start w:val="1"/>
      <w:numFmt w:val="bullet"/>
      <w:lvlText w:val="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60154"/>
    <w:multiLevelType w:val="hybridMultilevel"/>
    <w:tmpl w:val="FB266F3C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1CB5775"/>
    <w:multiLevelType w:val="multilevel"/>
    <w:tmpl w:val="0C84889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2265D15"/>
    <w:multiLevelType w:val="hybridMultilevel"/>
    <w:tmpl w:val="DCC06AE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E5250"/>
    <w:multiLevelType w:val="hybridMultilevel"/>
    <w:tmpl w:val="006EDB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2444F27"/>
    <w:multiLevelType w:val="hybridMultilevel"/>
    <w:tmpl w:val="61A42B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AF756B"/>
    <w:multiLevelType w:val="hybridMultilevel"/>
    <w:tmpl w:val="417CAC2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3C68BE"/>
    <w:multiLevelType w:val="hybridMultilevel"/>
    <w:tmpl w:val="3D02D9B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5">
    <w:nsid w:val="294A3390"/>
    <w:multiLevelType w:val="hybridMultilevel"/>
    <w:tmpl w:val="4126A4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CDA6B75"/>
    <w:multiLevelType w:val="multilevel"/>
    <w:tmpl w:val="E8443A16"/>
    <w:lvl w:ilvl="0">
      <w:start w:val="1"/>
      <w:numFmt w:val="bullet"/>
      <w:lvlText w:val="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EAB144E"/>
    <w:multiLevelType w:val="hybridMultilevel"/>
    <w:tmpl w:val="720CBB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913524"/>
    <w:multiLevelType w:val="hybridMultilevel"/>
    <w:tmpl w:val="D132E3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8137B61"/>
    <w:multiLevelType w:val="hybridMultilevel"/>
    <w:tmpl w:val="EE722C8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0B5FB3"/>
    <w:multiLevelType w:val="hybridMultilevel"/>
    <w:tmpl w:val="2534B27C"/>
    <w:lvl w:ilvl="0" w:tplc="1E62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074129"/>
    <w:multiLevelType w:val="hybridMultilevel"/>
    <w:tmpl w:val="674C5D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64F4BEB"/>
    <w:multiLevelType w:val="hybridMultilevel"/>
    <w:tmpl w:val="D1C0400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ECAE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F37DB4"/>
    <w:multiLevelType w:val="hybridMultilevel"/>
    <w:tmpl w:val="2FD8DA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0D43D64"/>
    <w:multiLevelType w:val="multilevel"/>
    <w:tmpl w:val="B49A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6B12DF"/>
    <w:multiLevelType w:val="hybridMultilevel"/>
    <w:tmpl w:val="4378E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33"/>
  </w:num>
  <w:num w:numId="5">
    <w:abstractNumId w:val="28"/>
  </w:num>
  <w:num w:numId="6">
    <w:abstractNumId w:val="6"/>
  </w:num>
  <w:num w:numId="7">
    <w:abstractNumId w:val="36"/>
  </w:num>
  <w:num w:numId="8">
    <w:abstractNumId w:val="27"/>
  </w:num>
  <w:num w:numId="9">
    <w:abstractNumId w:val="23"/>
  </w:num>
  <w:num w:numId="10">
    <w:abstractNumId w:val="5"/>
  </w:num>
  <w:num w:numId="11">
    <w:abstractNumId w:val="21"/>
  </w:num>
  <w:num w:numId="12">
    <w:abstractNumId w:val="10"/>
  </w:num>
  <w:num w:numId="13">
    <w:abstractNumId w:val="17"/>
  </w:num>
  <w:num w:numId="14">
    <w:abstractNumId w:val="29"/>
  </w:num>
  <w:num w:numId="15">
    <w:abstractNumId w:val="19"/>
  </w:num>
  <w:num w:numId="16">
    <w:abstractNumId w:val="40"/>
  </w:num>
  <w:num w:numId="17">
    <w:abstractNumId w:val="26"/>
  </w:num>
  <w:num w:numId="18">
    <w:abstractNumId w:val="13"/>
  </w:num>
  <w:num w:numId="19">
    <w:abstractNumId w:val="31"/>
  </w:num>
  <w:num w:numId="20">
    <w:abstractNumId w:val="25"/>
  </w:num>
  <w:num w:numId="21">
    <w:abstractNumId w:val="34"/>
  </w:num>
  <w:num w:numId="22">
    <w:abstractNumId w:val="37"/>
  </w:num>
  <w:num w:numId="23">
    <w:abstractNumId w:val="4"/>
  </w:num>
  <w:num w:numId="24">
    <w:abstractNumId w:val="35"/>
  </w:num>
  <w:num w:numId="25">
    <w:abstractNumId w:val="38"/>
  </w:num>
  <w:num w:numId="26">
    <w:abstractNumId w:val="8"/>
  </w:num>
  <w:num w:numId="27">
    <w:abstractNumId w:val="15"/>
  </w:num>
  <w:num w:numId="28">
    <w:abstractNumId w:val="18"/>
  </w:num>
  <w:num w:numId="29">
    <w:abstractNumId w:val="30"/>
  </w:num>
  <w:num w:numId="30">
    <w:abstractNumId w:val="32"/>
  </w:num>
  <w:num w:numId="31">
    <w:abstractNumId w:val="41"/>
  </w:num>
  <w:num w:numId="32">
    <w:abstractNumId w:val="20"/>
  </w:num>
  <w:num w:numId="33">
    <w:abstractNumId w:val="24"/>
  </w:num>
  <w:num w:numId="34">
    <w:abstractNumId w:val="12"/>
  </w:num>
  <w:num w:numId="35">
    <w:abstractNumId w:val="11"/>
  </w:num>
  <w:num w:numId="36">
    <w:abstractNumId w:val="22"/>
  </w:num>
  <w:num w:numId="37">
    <w:abstractNumId w:val="2"/>
  </w:num>
  <w:num w:numId="38">
    <w:abstractNumId w:val="16"/>
  </w:num>
  <w:num w:numId="39">
    <w:abstractNumId w:val="14"/>
  </w:num>
  <w:num w:numId="40">
    <w:abstractNumId w:val="39"/>
  </w:num>
  <w:num w:numId="41">
    <w:abstractNumId w:val="0"/>
  </w:num>
  <w:num w:numId="42">
    <w:abstractNumId w:val="9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544"/>
    <w:rsid w:val="00010B84"/>
    <w:rsid w:val="00074F1C"/>
    <w:rsid w:val="000A79D1"/>
    <w:rsid w:val="000D4E0F"/>
    <w:rsid w:val="00102476"/>
    <w:rsid w:val="001058E4"/>
    <w:rsid w:val="00110045"/>
    <w:rsid w:val="001263AC"/>
    <w:rsid w:val="00144124"/>
    <w:rsid w:val="001561C9"/>
    <w:rsid w:val="0016148B"/>
    <w:rsid w:val="00167029"/>
    <w:rsid w:val="001755B2"/>
    <w:rsid w:val="00194366"/>
    <w:rsid w:val="00197624"/>
    <w:rsid w:val="001C0B52"/>
    <w:rsid w:val="001D50C6"/>
    <w:rsid w:val="001E0FF5"/>
    <w:rsid w:val="001F713E"/>
    <w:rsid w:val="00202FA9"/>
    <w:rsid w:val="00240190"/>
    <w:rsid w:val="002611A1"/>
    <w:rsid w:val="00263797"/>
    <w:rsid w:val="00277FC0"/>
    <w:rsid w:val="00283E2C"/>
    <w:rsid w:val="002B65A3"/>
    <w:rsid w:val="002F1544"/>
    <w:rsid w:val="002F3A38"/>
    <w:rsid w:val="00303C5D"/>
    <w:rsid w:val="003078D5"/>
    <w:rsid w:val="00321F10"/>
    <w:rsid w:val="0032261D"/>
    <w:rsid w:val="00336132"/>
    <w:rsid w:val="0034616F"/>
    <w:rsid w:val="003750D5"/>
    <w:rsid w:val="003B6A5C"/>
    <w:rsid w:val="003F450F"/>
    <w:rsid w:val="00406FC1"/>
    <w:rsid w:val="00423F29"/>
    <w:rsid w:val="0046761C"/>
    <w:rsid w:val="0047032B"/>
    <w:rsid w:val="00472C97"/>
    <w:rsid w:val="004A08F8"/>
    <w:rsid w:val="004A56C3"/>
    <w:rsid w:val="004B60C8"/>
    <w:rsid w:val="004C6EDC"/>
    <w:rsid w:val="004D21E2"/>
    <w:rsid w:val="004F3708"/>
    <w:rsid w:val="00512E83"/>
    <w:rsid w:val="00540203"/>
    <w:rsid w:val="00570CE0"/>
    <w:rsid w:val="00574D32"/>
    <w:rsid w:val="005B3194"/>
    <w:rsid w:val="00601B4B"/>
    <w:rsid w:val="006068DC"/>
    <w:rsid w:val="00670C9F"/>
    <w:rsid w:val="006A5A3E"/>
    <w:rsid w:val="006A661A"/>
    <w:rsid w:val="006B6C46"/>
    <w:rsid w:val="006C55A4"/>
    <w:rsid w:val="006C6EA9"/>
    <w:rsid w:val="006F445E"/>
    <w:rsid w:val="00706E14"/>
    <w:rsid w:val="00734BD8"/>
    <w:rsid w:val="007408E7"/>
    <w:rsid w:val="00766C70"/>
    <w:rsid w:val="0078078D"/>
    <w:rsid w:val="00783487"/>
    <w:rsid w:val="007A5A53"/>
    <w:rsid w:val="007C2580"/>
    <w:rsid w:val="007D07FE"/>
    <w:rsid w:val="007F57E8"/>
    <w:rsid w:val="007F66C8"/>
    <w:rsid w:val="0081242D"/>
    <w:rsid w:val="008335B1"/>
    <w:rsid w:val="00842183"/>
    <w:rsid w:val="0084387F"/>
    <w:rsid w:val="008813A9"/>
    <w:rsid w:val="00881B7E"/>
    <w:rsid w:val="00891C3A"/>
    <w:rsid w:val="008A2AAE"/>
    <w:rsid w:val="008A6DA3"/>
    <w:rsid w:val="008E3430"/>
    <w:rsid w:val="008F4865"/>
    <w:rsid w:val="0091212F"/>
    <w:rsid w:val="00923DA8"/>
    <w:rsid w:val="0095010A"/>
    <w:rsid w:val="00962FD0"/>
    <w:rsid w:val="009911C6"/>
    <w:rsid w:val="00995A04"/>
    <w:rsid w:val="00995F79"/>
    <w:rsid w:val="00997CF3"/>
    <w:rsid w:val="009A6335"/>
    <w:rsid w:val="009D30C7"/>
    <w:rsid w:val="009E09C4"/>
    <w:rsid w:val="00A01F2F"/>
    <w:rsid w:val="00A4312C"/>
    <w:rsid w:val="00A7585A"/>
    <w:rsid w:val="00A8473D"/>
    <w:rsid w:val="00AA6942"/>
    <w:rsid w:val="00AC50E9"/>
    <w:rsid w:val="00AD549A"/>
    <w:rsid w:val="00AE1AF4"/>
    <w:rsid w:val="00B44054"/>
    <w:rsid w:val="00B60664"/>
    <w:rsid w:val="00B66BBF"/>
    <w:rsid w:val="00B71295"/>
    <w:rsid w:val="00BB12ED"/>
    <w:rsid w:val="00BB2A82"/>
    <w:rsid w:val="00BB38B7"/>
    <w:rsid w:val="00BE0C4A"/>
    <w:rsid w:val="00BE315B"/>
    <w:rsid w:val="00BF1990"/>
    <w:rsid w:val="00C16FF5"/>
    <w:rsid w:val="00C20CA8"/>
    <w:rsid w:val="00C625C9"/>
    <w:rsid w:val="00CE0D25"/>
    <w:rsid w:val="00CE2DB2"/>
    <w:rsid w:val="00D1003E"/>
    <w:rsid w:val="00D161E4"/>
    <w:rsid w:val="00D53928"/>
    <w:rsid w:val="00D5568D"/>
    <w:rsid w:val="00DE3BFD"/>
    <w:rsid w:val="00DE405B"/>
    <w:rsid w:val="00E17F63"/>
    <w:rsid w:val="00E24B59"/>
    <w:rsid w:val="00E43A89"/>
    <w:rsid w:val="00E60721"/>
    <w:rsid w:val="00E839E8"/>
    <w:rsid w:val="00E94D98"/>
    <w:rsid w:val="00EB0A62"/>
    <w:rsid w:val="00EE2567"/>
    <w:rsid w:val="00F03580"/>
    <w:rsid w:val="00F2594B"/>
    <w:rsid w:val="00F25F1A"/>
    <w:rsid w:val="00F674E2"/>
    <w:rsid w:val="00F76D81"/>
    <w:rsid w:val="00F8553B"/>
    <w:rsid w:val="00FB7096"/>
    <w:rsid w:val="00FD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C7"/>
    <w:rPr>
      <w:sz w:val="24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0C7"/>
    <w:pPr>
      <w:keepNext/>
      <w:numPr>
        <w:numId w:val="2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0C7"/>
    <w:pPr>
      <w:keepNext/>
      <w:tabs>
        <w:tab w:val="num" w:pos="567"/>
      </w:tabs>
      <w:ind w:left="56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0C7"/>
    <w:pPr>
      <w:keepNext/>
      <w:tabs>
        <w:tab w:val="num" w:pos="567"/>
      </w:tabs>
      <w:ind w:left="567" w:hanging="567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1C6"/>
    <w:rPr>
      <w:rFonts w:ascii="Cambria" w:hAnsi="Cambria"/>
      <w:b/>
      <w:kern w:val="32"/>
      <w:sz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11C6"/>
    <w:rPr>
      <w:rFonts w:ascii="Cambria" w:hAnsi="Cambria"/>
      <w:b/>
      <w:i/>
      <w:sz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11C6"/>
    <w:rPr>
      <w:rFonts w:ascii="Cambria" w:hAnsi="Cambria"/>
      <w:b/>
      <w:sz w:val="26"/>
      <w:lang w:val="nl-NL" w:eastAsia="nl-NL"/>
    </w:rPr>
  </w:style>
  <w:style w:type="paragraph" w:styleId="EnvelopeAddress">
    <w:name w:val="envelope address"/>
    <w:basedOn w:val="Normal"/>
    <w:uiPriority w:val="99"/>
    <w:rsid w:val="009D30C7"/>
    <w:pPr>
      <w:framePr w:w="7920" w:h="1980" w:hRule="exact" w:hSpace="141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9D30C7"/>
  </w:style>
  <w:style w:type="paragraph" w:styleId="TOC1">
    <w:name w:val="toc 1"/>
    <w:basedOn w:val="Normal"/>
    <w:next w:val="Normal"/>
    <w:autoRedefine/>
    <w:uiPriority w:val="99"/>
    <w:semiHidden/>
    <w:rsid w:val="009D30C7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9D30C7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9D30C7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BodyText2">
    <w:name w:val="Body Text 2"/>
    <w:basedOn w:val="Normal"/>
    <w:link w:val="BodyText2Char"/>
    <w:uiPriority w:val="99"/>
    <w:rsid w:val="009D30C7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911C6"/>
    <w:rPr>
      <w:sz w:val="20"/>
      <w:lang w:val="nl-NL" w:eastAsia="nl-NL"/>
    </w:rPr>
  </w:style>
  <w:style w:type="character" w:customStyle="1" w:styleId="OpmaakprofielSV">
    <w:name w:val="Opmaakprofiel SV"/>
    <w:uiPriority w:val="99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Normal"/>
    <w:uiPriority w:val="99"/>
    <w:rsid w:val="009D30C7"/>
    <w:pPr>
      <w:jc w:val="both"/>
    </w:pPr>
    <w:rPr>
      <w:b/>
      <w:smallCaps/>
      <w:sz w:val="22"/>
    </w:rPr>
  </w:style>
  <w:style w:type="paragraph" w:customStyle="1" w:styleId="SVTitel">
    <w:name w:val="SV Titel"/>
    <w:basedOn w:val="Normal"/>
    <w:uiPriority w:val="99"/>
    <w:rsid w:val="009D30C7"/>
    <w:pPr>
      <w:jc w:val="both"/>
    </w:pPr>
    <w:rPr>
      <w:i/>
      <w:sz w:val="22"/>
    </w:rPr>
  </w:style>
  <w:style w:type="paragraph" w:customStyle="1" w:styleId="StandaardSV">
    <w:name w:val="Standaard SV"/>
    <w:basedOn w:val="Normal"/>
    <w:uiPriority w:val="99"/>
    <w:rsid w:val="009D30C7"/>
    <w:pPr>
      <w:jc w:val="both"/>
    </w:pPr>
    <w:rPr>
      <w:sz w:val="22"/>
    </w:rPr>
  </w:style>
  <w:style w:type="paragraph" w:customStyle="1" w:styleId="ListParagraph1">
    <w:name w:val="List Paragraph1"/>
    <w:basedOn w:val="Normal"/>
    <w:uiPriority w:val="99"/>
    <w:rsid w:val="002B65A3"/>
    <w:pPr>
      <w:ind w:left="708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E343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44124"/>
    <w:rPr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8E3430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240190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11C6"/>
    <w:rPr>
      <w:sz w:val="2"/>
      <w:lang w:val="nl-NL" w:eastAsia="nl-NL"/>
    </w:rPr>
  </w:style>
  <w:style w:type="paragraph" w:styleId="NormalWeb">
    <w:name w:val="Normal (Web)"/>
    <w:basedOn w:val="Normal"/>
    <w:uiPriority w:val="99"/>
    <w:rsid w:val="006B6C4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7E"/>
    <w:rPr>
      <w:sz w:val="0"/>
      <w:szCs w:val="0"/>
      <w:lang w:val="nl-NL" w:eastAsia="nl-NL"/>
    </w:rPr>
  </w:style>
  <w:style w:type="character" w:styleId="Hyperlink">
    <w:name w:val="Hyperlink"/>
    <w:basedOn w:val="DefaultParagraphFont"/>
    <w:uiPriority w:val="99"/>
    <w:rsid w:val="00277FC0"/>
    <w:rPr>
      <w:rFonts w:cs="Times New Roman"/>
      <w:color w:val="0000FF"/>
      <w:u w:val="single"/>
    </w:rPr>
  </w:style>
  <w:style w:type="paragraph" w:customStyle="1" w:styleId="CharChar2CharCharCharChar">
    <w:name w:val="Char Char2 Char Char Char Char"/>
    <w:basedOn w:val="Normal"/>
    <w:uiPriority w:val="99"/>
    <w:rsid w:val="00BB12ED"/>
    <w:pPr>
      <w:keepLines/>
      <w:pBdr>
        <w:top w:val="single" w:sz="4" w:space="1" w:color="auto"/>
      </w:pBdr>
      <w:spacing w:before="480"/>
      <w:jc w:val="both"/>
    </w:pPr>
    <w:rPr>
      <w:i/>
      <w:iCs/>
      <w:szCs w:val="24"/>
      <w:lang w:val="fr-FR" w:eastAsia="en-GB"/>
    </w:rPr>
  </w:style>
  <w:style w:type="paragraph" w:styleId="BodyTextIndent2">
    <w:name w:val="Body Text Indent 2"/>
    <w:basedOn w:val="Normal"/>
    <w:link w:val="BodyTextIndent2Char"/>
    <w:uiPriority w:val="99"/>
    <w:rsid w:val="00AA69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A6942"/>
    <w:rPr>
      <w:sz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286</Words>
  <Characters>1578</Characters>
  <Application>Microsoft Office Outlook</Application>
  <DocSecurity>0</DocSecurity>
  <Lines>0</Lines>
  <Paragraphs>0</Paragraphs>
  <ScaleCrop>false</ScaleCrop>
  <Company>Vlaams Parlement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subject/>
  <dc:creator>Isabelle Cauwel</dc:creator>
  <cp:keywords/>
  <dc:description/>
  <cp:lastModifiedBy>Nathalie De Keyzer</cp:lastModifiedBy>
  <cp:revision>3</cp:revision>
  <cp:lastPrinted>2010-12-30T10:42:00Z</cp:lastPrinted>
  <dcterms:created xsi:type="dcterms:W3CDTF">2011-05-31T09:46:00Z</dcterms:created>
  <dcterms:modified xsi:type="dcterms:W3CDTF">2011-06-16T08:10:00Z</dcterms:modified>
</cp:coreProperties>
</file>