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1D" w:rsidRPr="009C1C5D" w:rsidRDefault="004F401D" w:rsidP="00877ED7">
      <w:pPr>
        <w:pStyle w:val="A-NaamMinister"/>
        <w:tabs>
          <w:tab w:val="left" w:pos="2436"/>
        </w:tabs>
        <w:jc w:val="both"/>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4F401D" w:rsidRPr="009C1C5D" w:rsidRDefault="004F401D" w:rsidP="00877ED7">
      <w:pPr>
        <w:pStyle w:val="A-NaamMinister"/>
        <w:jc w:val="both"/>
        <w:rPr>
          <w:b w:val="0"/>
          <w:szCs w:val="22"/>
        </w:rPr>
      </w:pPr>
      <w:bookmarkStart w:id="0" w:name="Text2"/>
      <w:r w:rsidRPr="009C1C5D">
        <w:rPr>
          <w:b w:val="0"/>
          <w:szCs w:val="22"/>
        </w:rPr>
        <w:t xml:space="preserve">minister-president van de </w:t>
      </w:r>
      <w:r>
        <w:rPr>
          <w:b w:val="0"/>
          <w:szCs w:val="22"/>
        </w:rPr>
        <w:t>v</w:t>
      </w:r>
      <w:r w:rsidRPr="009C1C5D">
        <w:rPr>
          <w:b w:val="0"/>
          <w:szCs w:val="22"/>
        </w:rPr>
        <w:t>laamse regering</w:t>
      </w:r>
      <w:r>
        <w:rPr>
          <w:b w:val="0"/>
          <w:szCs w:val="22"/>
        </w:rPr>
        <w:t>, v</w:t>
      </w:r>
      <w:r w:rsidRPr="009C1C5D">
        <w:rPr>
          <w:b w:val="0"/>
          <w:szCs w:val="22"/>
        </w:rPr>
        <w:t xml:space="preserve">laams minister van </w:t>
      </w:r>
      <w:bookmarkEnd w:id="0"/>
      <w:r w:rsidRPr="009C1C5D">
        <w:rPr>
          <w:b w:val="0"/>
          <w:szCs w:val="22"/>
        </w:rPr>
        <w:t>economie, buitenlands beleid, landbouw en plattelandsbeleid</w:t>
      </w:r>
    </w:p>
    <w:p w:rsidR="004F401D" w:rsidRPr="009C1C5D" w:rsidRDefault="004F401D" w:rsidP="00877ED7">
      <w:pPr>
        <w:jc w:val="both"/>
        <w:rPr>
          <w:sz w:val="22"/>
          <w:szCs w:val="22"/>
        </w:rPr>
      </w:pPr>
    </w:p>
    <w:p w:rsidR="004F401D" w:rsidRPr="009C1C5D" w:rsidRDefault="004F401D" w:rsidP="00877ED7">
      <w:pPr>
        <w:pStyle w:val="A-Lijn"/>
        <w:jc w:val="both"/>
        <w:rPr>
          <w:szCs w:val="22"/>
        </w:rPr>
      </w:pPr>
    </w:p>
    <w:p w:rsidR="004F401D" w:rsidRPr="009C1C5D" w:rsidRDefault="004F401D" w:rsidP="00877ED7">
      <w:pPr>
        <w:pStyle w:val="A-Type"/>
        <w:jc w:val="both"/>
        <w:rPr>
          <w:szCs w:val="22"/>
        </w:rPr>
        <w:sectPr w:rsidR="004F401D" w:rsidRPr="009C1C5D" w:rsidSect="00FA7C02">
          <w:pgSz w:w="11906" w:h="16838"/>
          <w:pgMar w:top="1418" w:right="1418" w:bottom="1134" w:left="1418" w:header="709" w:footer="709" w:gutter="0"/>
          <w:cols w:space="708"/>
          <w:rtlGutter/>
        </w:sectPr>
      </w:pPr>
    </w:p>
    <w:p w:rsidR="004F401D" w:rsidRDefault="004F401D" w:rsidP="00877ED7">
      <w:pPr>
        <w:jc w:val="both"/>
        <w:rPr>
          <w:sz w:val="22"/>
          <w:szCs w:val="22"/>
        </w:rPr>
      </w:pPr>
      <w:r w:rsidRPr="003B0917">
        <w:rPr>
          <w:b/>
          <w:smallCaps/>
          <w:sz w:val="22"/>
          <w:szCs w:val="22"/>
        </w:rPr>
        <w:t>antwoord</w:t>
      </w:r>
    </w:p>
    <w:p w:rsidR="004F401D" w:rsidRPr="009C1C5D" w:rsidRDefault="004F401D" w:rsidP="00877ED7">
      <w:pPr>
        <w:jc w:val="both"/>
        <w:rPr>
          <w:sz w:val="22"/>
          <w:szCs w:val="22"/>
        </w:rPr>
      </w:pPr>
      <w:r>
        <w:rPr>
          <w:sz w:val="22"/>
          <w:szCs w:val="22"/>
        </w:rPr>
        <w:t>op v</w:t>
      </w:r>
      <w:r w:rsidRPr="009C1C5D">
        <w:rPr>
          <w:sz w:val="22"/>
          <w:szCs w:val="22"/>
        </w:rPr>
        <w:t xml:space="preserve">raag nr. </w:t>
      </w:r>
      <w:r>
        <w:rPr>
          <w:sz w:val="22"/>
          <w:szCs w:val="22"/>
        </w:rPr>
        <w:t>292 van 27 april 2011</w:t>
      </w:r>
    </w:p>
    <w:p w:rsidR="004F401D" w:rsidRPr="009C1C5D" w:rsidRDefault="004F401D" w:rsidP="00877ED7">
      <w:pPr>
        <w:jc w:val="both"/>
        <w:rPr>
          <w:b/>
          <w:sz w:val="22"/>
          <w:szCs w:val="22"/>
        </w:rPr>
      </w:pPr>
      <w:r w:rsidRPr="009C1C5D">
        <w:rPr>
          <w:sz w:val="22"/>
          <w:szCs w:val="22"/>
        </w:rPr>
        <w:t xml:space="preserve">van </w:t>
      </w:r>
      <w:r>
        <w:rPr>
          <w:b/>
          <w:smallCaps/>
          <w:sz w:val="22"/>
          <w:szCs w:val="22"/>
        </w:rPr>
        <w:t>matthias diependaele</w:t>
      </w:r>
      <w:bookmarkStart w:id="1" w:name="_GoBack"/>
      <w:bookmarkEnd w:id="1"/>
    </w:p>
    <w:p w:rsidR="004F401D" w:rsidRPr="009C1C5D" w:rsidRDefault="004F401D" w:rsidP="00877ED7">
      <w:pPr>
        <w:pBdr>
          <w:bottom w:val="single" w:sz="4" w:space="1" w:color="auto"/>
        </w:pBdr>
        <w:jc w:val="both"/>
        <w:rPr>
          <w:sz w:val="22"/>
          <w:szCs w:val="22"/>
        </w:rPr>
      </w:pPr>
    </w:p>
    <w:p w:rsidR="004F401D" w:rsidRDefault="004F401D" w:rsidP="00877ED7">
      <w:pPr>
        <w:pStyle w:val="StandaardSV"/>
        <w:ind w:left="360"/>
        <w:rPr>
          <w:szCs w:val="22"/>
        </w:rPr>
      </w:pPr>
    </w:p>
    <w:p w:rsidR="004F401D" w:rsidRDefault="004F401D" w:rsidP="00877ED7">
      <w:pPr>
        <w:pStyle w:val="StandaardSV"/>
        <w:ind w:left="360"/>
        <w:rPr>
          <w:szCs w:val="22"/>
        </w:rPr>
      </w:pPr>
    </w:p>
    <w:p w:rsidR="004F401D" w:rsidRDefault="004F401D" w:rsidP="00877ED7">
      <w:pPr>
        <w:tabs>
          <w:tab w:val="left" w:pos="3960"/>
        </w:tabs>
        <w:jc w:val="both"/>
        <w:rPr>
          <w:sz w:val="22"/>
          <w:szCs w:val="22"/>
        </w:rPr>
      </w:pPr>
      <w:r>
        <w:rPr>
          <w:sz w:val="22"/>
          <w:szCs w:val="22"/>
        </w:rPr>
        <w:t>Onderstaand antwoord beperkt zich tot de eigenstandige Vlaamse lidmaatschappen en vrijwillige bijdragen aan internationale organisaties die ten laste vallen van de begrotingsprogramma’s Buitenlands Beleid, Internationaal Ondernemen en Internationale Samenwerking. De beantwoording van deze vraag voor de hele Vlaamse overheid vergt een ruimere beleidsdomeinoverschrijdende raadpleging.</w:t>
      </w:r>
    </w:p>
    <w:p w:rsidR="004F401D" w:rsidRDefault="004F401D" w:rsidP="00877ED7">
      <w:pPr>
        <w:tabs>
          <w:tab w:val="left" w:pos="3960"/>
        </w:tabs>
        <w:jc w:val="both"/>
        <w:rPr>
          <w:sz w:val="22"/>
          <w:szCs w:val="22"/>
        </w:rPr>
      </w:pPr>
    </w:p>
    <w:p w:rsidR="004F401D" w:rsidRDefault="004F401D" w:rsidP="00826C46">
      <w:pPr>
        <w:pStyle w:val="FootnoteText"/>
      </w:pPr>
      <w:r>
        <w:rPr>
          <w:lang w:val="nl-NL"/>
        </w:rPr>
        <w:t>E</w:t>
      </w:r>
      <w:r>
        <w:t xml:space="preserve">en </w:t>
      </w:r>
      <w:r w:rsidRPr="006C5350">
        <w:t xml:space="preserve">internationale organisatie </w:t>
      </w:r>
      <w:r>
        <w:t>wordt</w:t>
      </w:r>
      <w:r w:rsidRPr="006C5350">
        <w:t xml:space="preserve"> </w:t>
      </w:r>
      <w:r>
        <w:t xml:space="preserve">gedefinieerd </w:t>
      </w:r>
      <w:r w:rsidRPr="006C5350">
        <w:t>als een associatief verband van volkenrechtelijke subjecten, opgericht bij een verdrag, waarbij gemeenschappelijke doelstellingen worden nagestreefd en dat één of meer organen heeft</w:t>
      </w:r>
      <w:r>
        <w:t>.</w:t>
      </w:r>
      <w:r w:rsidRPr="006C5350">
        <w:rPr>
          <w:rStyle w:val="FootnoteReference"/>
        </w:rPr>
        <w:footnoteReference w:id="2"/>
      </w:r>
      <w:r>
        <w:t xml:space="preserve"> Rekening houdend met bovenstaande definitie is Vlaanderen slechts zelfstandig (geassocieerd) lid van de </w:t>
      </w:r>
      <w:r w:rsidRPr="00C454CA">
        <w:t>Wereldorganisatievoor Toerisme van de Verenigde Naties</w:t>
      </w:r>
      <w:r>
        <w:t>.</w:t>
      </w:r>
    </w:p>
    <w:p w:rsidR="004F401D" w:rsidRDefault="004F401D" w:rsidP="00826C46">
      <w:pPr>
        <w:pStyle w:val="FootnoteText"/>
        <w:numPr>
          <w:ilvl w:val="0"/>
          <w:numId w:val="0"/>
        </w:numPr>
      </w:pPr>
    </w:p>
    <w:p w:rsidR="004F401D" w:rsidRDefault="004F401D" w:rsidP="00826C46">
      <w:pPr>
        <w:pStyle w:val="FootnoteText"/>
        <w:numPr>
          <w:ilvl w:val="0"/>
          <w:numId w:val="0"/>
        </w:numPr>
        <w:ind w:left="360"/>
      </w:pPr>
      <w:r>
        <w:t xml:space="preserve">Ten laste van de begrotingsprogramma’s Buitenlands Beleid, Internationaal Ondernemen en Internationale Samenwerking heeft </w:t>
      </w:r>
      <w:r w:rsidRPr="00C454CA">
        <w:t xml:space="preserve">Vlaanderen </w:t>
      </w:r>
      <w:r>
        <w:t xml:space="preserve">de afgelopen jaren volgende internationale organisaties of gespecialiseerde agentschappen ondersteund via vrijwillige financiële bijdragen of de betoelaging van specifieke programma’s of projecten: </w:t>
      </w:r>
      <w:r w:rsidRPr="00DD3316">
        <w:t>de Raad van Europa</w:t>
      </w:r>
      <w:r>
        <w:t xml:space="preserve">, </w:t>
      </w:r>
      <w:r w:rsidRPr="00DD3316">
        <w:t>de Organisatie voor Economische Samenwerking en Ontwikkeling (</w:t>
      </w:r>
      <w:r>
        <w:t>OECD</w:t>
      </w:r>
      <w:r w:rsidRPr="00DD3316">
        <w:t>)</w:t>
      </w:r>
      <w:r>
        <w:t>, h</w:t>
      </w:r>
      <w:r w:rsidRPr="00DD3316">
        <w:t>et VN Agentschap voor Onderwijs, Wetenschap en Cultuur (UNESCO)</w:t>
      </w:r>
      <w:r>
        <w:t xml:space="preserve">, </w:t>
      </w:r>
      <w:r w:rsidRPr="00DD3316">
        <w:t>de Internationale Arbeidsorganisatie (ILO)</w:t>
      </w:r>
      <w:r>
        <w:t xml:space="preserve">, </w:t>
      </w:r>
      <w:r w:rsidRPr="00DD3316">
        <w:t>de Voedsel- en Landbouworganisatie (FAO)</w:t>
      </w:r>
      <w:r>
        <w:t xml:space="preserve">, </w:t>
      </w:r>
      <w:r w:rsidRPr="00DD3316">
        <w:t>het VN Agentschap voor de Palestijnse Vluchtelingen</w:t>
      </w:r>
      <w:r>
        <w:t xml:space="preserve"> (UNRW</w:t>
      </w:r>
      <w:r w:rsidRPr="00DD3316">
        <w:t>A)</w:t>
      </w:r>
      <w:r>
        <w:t xml:space="preserve">, </w:t>
      </w:r>
      <w:r w:rsidRPr="00DD3316">
        <w:t>het Wereldvoedsel</w:t>
      </w:r>
      <w:r>
        <w:t>-</w:t>
      </w:r>
      <w:r w:rsidRPr="00DD3316">
        <w:t>pr</w:t>
      </w:r>
      <w:r>
        <w:t xml:space="preserve">ogramma (WFP), </w:t>
      </w:r>
      <w:r w:rsidRPr="00DD3316">
        <w:t>de VN Vluchtelingenorganisatie (UNHCR)</w:t>
      </w:r>
      <w:r>
        <w:t xml:space="preserve">, </w:t>
      </w:r>
      <w:r w:rsidRPr="00DD3316">
        <w:t>het Internationaal Handels</w:t>
      </w:r>
      <w:r>
        <w:t>-</w:t>
      </w:r>
      <w:r w:rsidRPr="005F5C93">
        <w:t xml:space="preserve">centrum (ITC), het HIV/AIDS-programma van de VN (UNAIDS), de VN Universiteit (UNU), de Wereldgezondheidsorganisatie (WHO), </w:t>
      </w:r>
      <w:r>
        <w:t xml:space="preserve">het VN Instituut voor Training en Onderzoek (UNITAR), </w:t>
      </w:r>
      <w:r w:rsidRPr="005F5C93">
        <w:t>en de Internationale Financieringscorporatie (IFC) van de Wereldbank.</w:t>
      </w:r>
    </w:p>
    <w:p w:rsidR="004F401D" w:rsidRPr="00DD3316" w:rsidRDefault="004F401D" w:rsidP="00826C46">
      <w:pPr>
        <w:pStyle w:val="FootnoteText"/>
        <w:numPr>
          <w:ilvl w:val="0"/>
          <w:numId w:val="0"/>
        </w:numPr>
      </w:pPr>
    </w:p>
    <w:p w:rsidR="004F401D" w:rsidRDefault="004F401D" w:rsidP="00826C46">
      <w:pPr>
        <w:pStyle w:val="FootnoteText"/>
      </w:pPr>
      <w:r>
        <w:t>Een</w:t>
      </w:r>
      <w:r w:rsidRPr="00211796">
        <w:t xml:space="preserve"> lidmaatschapsbijdrage</w:t>
      </w:r>
      <w:r>
        <w:t xml:space="preserve"> - cfr. definitie in inleiding - wordt enkel </w:t>
      </w:r>
      <w:r w:rsidRPr="00211796">
        <w:t xml:space="preserve">aan UNWTO </w:t>
      </w:r>
      <w:r>
        <w:t xml:space="preserve">betaald en </w:t>
      </w:r>
      <w:r w:rsidRPr="00211796">
        <w:t>bedraagt 27.385 euro</w:t>
      </w:r>
      <w:r>
        <w:t xml:space="preserve"> voor 2011.</w:t>
      </w:r>
    </w:p>
    <w:p w:rsidR="004F401D" w:rsidRDefault="004F401D" w:rsidP="00826C46">
      <w:pPr>
        <w:pStyle w:val="FootnoteText"/>
        <w:numPr>
          <w:ilvl w:val="0"/>
          <w:numId w:val="0"/>
        </w:numPr>
      </w:pPr>
    </w:p>
    <w:p w:rsidR="004F401D" w:rsidRPr="005F5C93" w:rsidRDefault="004F401D" w:rsidP="00826C46">
      <w:pPr>
        <w:pStyle w:val="FootnoteText"/>
      </w:pPr>
      <w:r>
        <w:t xml:space="preserve">In het Programmacomité van de </w:t>
      </w:r>
      <w:r w:rsidRPr="008B1A74">
        <w:t xml:space="preserve">UNWTO </w:t>
      </w:r>
      <w:r>
        <w:t>wordt Vlaanderen vertegenwoordigd door de Secreta-ris-G</w:t>
      </w:r>
      <w:r w:rsidRPr="008B1A74">
        <w:t xml:space="preserve">eneraal </w:t>
      </w:r>
      <w:r>
        <w:t xml:space="preserve">van het </w:t>
      </w:r>
      <w:r w:rsidRPr="008B1A74">
        <w:t>Departement internationaal Vlaanderen</w:t>
      </w:r>
      <w:r>
        <w:t>.In het E</w:t>
      </w:r>
      <w:r w:rsidRPr="008B1A74">
        <w:t>thisch Comité</w:t>
      </w:r>
      <w:r>
        <w:t xml:space="preserve"> van UNWTO wordt Vlaanderen vertegenwoordigd door de heer Urbain Claeys, voormalig Administrateur-G</w:t>
      </w:r>
      <w:r w:rsidRPr="008B1A74">
        <w:t xml:space="preserve">eneraal </w:t>
      </w:r>
      <w:r>
        <w:t xml:space="preserve">van </w:t>
      </w:r>
      <w:r w:rsidRPr="008B1A74">
        <w:t>Toerisme Vlaanderen</w:t>
      </w:r>
      <w:r>
        <w:t xml:space="preserve">. Beiden werden aangeduid door de </w:t>
      </w:r>
      <w:r w:rsidRPr="008B1A74">
        <w:t>Algemene Vergadering op voorstel van de Vlaamse minister bevoegd voor toerisme</w:t>
      </w:r>
      <w:r w:rsidRPr="005F5C93">
        <w:t>.Aan de Algemene Vergadering en andere UNWTO activiteiten op ministerieel niveau neemt de Vlaamse minister bevoegd voor Toerisme deel. Aan vergaderingen van andere UNWTO organen, conferenties of activiteiten wordt regelmatig deelgenomen door personeelsleden van het Departement internationaal Vlaanderen.</w:t>
      </w:r>
    </w:p>
    <w:p w:rsidR="004F401D" w:rsidRDefault="004F401D" w:rsidP="00877ED7">
      <w:pPr>
        <w:pStyle w:val="ListParagraph"/>
        <w:jc w:val="both"/>
      </w:pPr>
    </w:p>
    <w:p w:rsidR="004F401D" w:rsidRPr="008B1A74" w:rsidRDefault="004F401D" w:rsidP="00826C46">
      <w:pPr>
        <w:pStyle w:val="FootnoteText"/>
        <w:numPr>
          <w:ilvl w:val="0"/>
          <w:numId w:val="0"/>
        </w:numPr>
        <w:ind w:left="360"/>
      </w:pPr>
      <w:r>
        <w:t>Bij de International Finance Corporation van de Wereldbank, met zetel in Washington, wordt Vlaanderen vertegenwoordigd door een personeelslid van Flanders Investment &amp; Trade.</w:t>
      </w:r>
    </w:p>
    <w:p w:rsidR="004F401D" w:rsidRPr="00BD48B7" w:rsidRDefault="004F401D" w:rsidP="00877ED7">
      <w:pPr>
        <w:jc w:val="both"/>
        <w:rPr>
          <w:sz w:val="22"/>
          <w:szCs w:val="22"/>
          <w:lang w:val="nl-BE"/>
        </w:rPr>
      </w:pPr>
    </w:p>
    <w:p w:rsidR="004F401D" w:rsidRDefault="004F401D" w:rsidP="00826C46">
      <w:pPr>
        <w:ind w:left="360"/>
        <w:jc w:val="both"/>
        <w:rPr>
          <w:sz w:val="22"/>
          <w:szCs w:val="22"/>
        </w:rPr>
      </w:pPr>
      <w:r>
        <w:rPr>
          <w:sz w:val="22"/>
          <w:szCs w:val="22"/>
          <w:lang w:val="nl-BE"/>
        </w:rPr>
        <w:t xml:space="preserve">Bij de internationale organisaties met zetel in Genève, Parijs of Straatsburg wordt de Vlaamse overheid vertegenwoordigd door de </w:t>
      </w:r>
      <w:r>
        <w:rPr>
          <w:sz w:val="22"/>
          <w:szCs w:val="22"/>
        </w:rPr>
        <w:t xml:space="preserve">Vertegenwoordigers van de Vlaamse Regering te Genève en Parijs. De Vertegenwoordiger van de Vlaamse Regering in Parijs is geaccrediteerd bij OESO, UNESCO en de Raad van Europa. De Vertegenwoordiger van de Vlaamse Regering in Genève is geaccrediteerd bij alle VN instellingen in </w:t>
      </w:r>
      <w:r w:rsidRPr="0057620C">
        <w:rPr>
          <w:sz w:val="22"/>
          <w:szCs w:val="22"/>
        </w:rPr>
        <w:t>Genève</w:t>
      </w:r>
      <w:r>
        <w:rPr>
          <w:sz w:val="22"/>
          <w:szCs w:val="22"/>
        </w:rPr>
        <w:t>.</w:t>
      </w:r>
    </w:p>
    <w:p w:rsidR="004F401D" w:rsidRDefault="004F401D" w:rsidP="00877ED7">
      <w:pPr>
        <w:ind w:left="426"/>
        <w:jc w:val="both"/>
        <w:rPr>
          <w:sz w:val="22"/>
          <w:szCs w:val="22"/>
        </w:rPr>
      </w:pPr>
    </w:p>
    <w:p w:rsidR="004F401D" w:rsidRDefault="004F401D" w:rsidP="00826C46">
      <w:pPr>
        <w:ind w:left="360"/>
        <w:jc w:val="both"/>
        <w:rPr>
          <w:sz w:val="22"/>
          <w:szCs w:val="22"/>
        </w:rPr>
      </w:pPr>
      <w:r>
        <w:rPr>
          <w:sz w:val="22"/>
          <w:szCs w:val="22"/>
        </w:rPr>
        <w:t>Daarnaast kunnen ook experten uit Vlaanderen afgevaardigd worden naar de bijeenkomsten van deze internationale organisaties.</w:t>
      </w:r>
    </w:p>
    <w:p w:rsidR="004F401D" w:rsidRDefault="004F401D" w:rsidP="00877ED7">
      <w:pPr>
        <w:jc w:val="both"/>
        <w:rPr>
          <w:sz w:val="22"/>
          <w:szCs w:val="22"/>
        </w:rPr>
      </w:pPr>
    </w:p>
    <w:p w:rsidR="004F401D" w:rsidRDefault="004F401D" w:rsidP="00826C46">
      <w:pPr>
        <w:pStyle w:val="FootnoteText"/>
      </w:pPr>
      <w:r>
        <w:t>I</w:t>
      </w:r>
      <w:r w:rsidRPr="00B7493D">
        <w:t xml:space="preserve">n de </w:t>
      </w:r>
      <w:r>
        <w:t xml:space="preserve">organen van de </w:t>
      </w:r>
      <w:r w:rsidRPr="00B7493D">
        <w:t xml:space="preserve">UNWTO </w:t>
      </w:r>
      <w:r>
        <w:t xml:space="preserve">– de enige organisatie binnen het beleidsdomein waar Vlaanderen eigenstandig (geassocieerd) lid van is –heeft de vertegenwoordiger van Vlaanderen spreekrecht maar geen stemrecht. </w:t>
      </w:r>
      <w:r w:rsidRPr="00B7493D">
        <w:t>Leden van het UNWTO Ethisch Comité werken onafhankelij</w:t>
      </w:r>
      <w:r>
        <w:t>k van hun overheden/regeringen.</w:t>
      </w:r>
      <w:r w:rsidRPr="00B7493D">
        <w:t xml:space="preserve"> Zij </w:t>
      </w:r>
      <w:r>
        <w:t>mogen geen</w:t>
      </w:r>
      <w:r w:rsidRPr="00B7493D">
        <w:t xml:space="preserve"> instructi</w:t>
      </w:r>
      <w:r>
        <w:t>es ontvangen van of verslag uit</w:t>
      </w:r>
      <w:r w:rsidRPr="00B7493D">
        <w:t>brengen bij hun overheden/regeringen.</w:t>
      </w:r>
    </w:p>
    <w:p w:rsidR="004F401D" w:rsidRDefault="004F401D" w:rsidP="00826C46">
      <w:pPr>
        <w:pStyle w:val="FootnoteText"/>
        <w:numPr>
          <w:ilvl w:val="0"/>
          <w:numId w:val="0"/>
        </w:numPr>
      </w:pPr>
    </w:p>
    <w:p w:rsidR="004F401D" w:rsidRPr="00877ED7" w:rsidRDefault="004F401D" w:rsidP="00826C46">
      <w:pPr>
        <w:pStyle w:val="FootnoteText"/>
        <w:numPr>
          <w:ilvl w:val="0"/>
          <w:numId w:val="0"/>
        </w:numPr>
        <w:ind w:left="360"/>
        <w:rPr>
          <w:i/>
        </w:rPr>
      </w:pPr>
      <w:r>
        <w:t xml:space="preserve">In verband met de vertegenwoordiging bij internationale organisaties werden ook intrafederale afspraken gemaakt die zijn neergelegd in </w:t>
      </w:r>
      <w:r w:rsidRPr="00877ED7">
        <w:rPr>
          <w:i/>
        </w:rPr>
        <w:t>het Samenwerkingsakkoord tussen de federale staat, de gemeenschappen en de gewesten over de vertegenwoordiging van het Koninkrijk België bij de internationale organisaties waarvan de werkzaamheden betrekking hebben op gemengde bevoegdheden</w:t>
      </w:r>
      <w:r>
        <w:rPr>
          <w:i/>
        </w:rPr>
        <w:t xml:space="preserve"> </w:t>
      </w:r>
      <w:r w:rsidRPr="00877ED7">
        <w:rPr>
          <w:i/>
        </w:rPr>
        <w:t>van 30 juni 1994.</w:t>
      </w:r>
    </w:p>
    <w:p w:rsidR="004F401D" w:rsidRDefault="004F401D" w:rsidP="00826C46">
      <w:pPr>
        <w:pStyle w:val="FootnoteText"/>
        <w:numPr>
          <w:ilvl w:val="0"/>
          <w:numId w:val="0"/>
        </w:numPr>
      </w:pPr>
    </w:p>
    <w:p w:rsidR="004F401D" w:rsidRPr="005A694C" w:rsidRDefault="004F401D" w:rsidP="00826C46">
      <w:pPr>
        <w:pStyle w:val="FootnoteText"/>
      </w:pPr>
      <w:r>
        <w:t xml:space="preserve">Over de werkzaamheden van internationale organisaties wordt op diverse manieren verslag uitgebracht. De Belgische Permanente Vertegenwoordigingen bij de internationale Organisaties rapporteren daarover aan de FOD Buitenlandse Zaken, die deze informatie – conform de intrafederale bevoegdheidsverdeling – deelt met de overheden van de deelstaten via het coördinatiemechanisme Coormulti. De Vertegenwoordigers van de Vlaamse Regering die bij internationale organisaties zijn geaccrediteerd rapporteren daarover rechtstreeks aan betrokken departementen en systematisch aan de aan het departement internationaal Vlaanderen, dat de beschikbare informatie deelt met alle betrokken beleidsdomeinen via het </w:t>
      </w:r>
      <w:r w:rsidRPr="00713377">
        <w:rPr>
          <w:i/>
        </w:rPr>
        <w:t>Strategisch Overleg Internationale Aangelegenheden</w:t>
      </w:r>
      <w:r>
        <w:t xml:space="preserve"> (SOIA). De verslaggeving over deelname door personeelsleden van de Vlaamse overheid aan vergaderingen, bestuursraden of conferenties van internationale organisaties gebeurt via de zendingsverslagen die zij daarover opmaken. Internationale organisaties die bijdragen ontvangen van de Vlaamse overheid rapporteren uiteraard zelf over de wijze waarop de ontvangen middelen werden aangewend, en over de resultaten van de uitgevoerde programma’s of projecten. In een aantal gevallen rapporteren departementen of agentschappen van de Vlaamse overheid ook zelf over de activiteiten van internationale organisaties aan belanghebbende sectoren – via hun webpagina’s of via specifieke nieuwsbrieven. Zo wordt de </w:t>
      </w:r>
      <w:r w:rsidRPr="00B7493D">
        <w:t xml:space="preserve">ruime toeristische sector van </w:t>
      </w:r>
      <w:r>
        <w:t xml:space="preserve">de </w:t>
      </w:r>
      <w:r w:rsidRPr="00B7493D">
        <w:t>UNWTO-activitei</w:t>
      </w:r>
      <w:r>
        <w:t xml:space="preserve">ten op de hoogte gehouden via de driemaandelijkse online nieuwsbrief </w:t>
      </w:r>
      <w:r w:rsidRPr="00713377">
        <w:rPr>
          <w:i/>
        </w:rPr>
        <w:t>Toerisme in internationale context</w:t>
      </w:r>
      <w:r w:rsidRPr="00B7493D">
        <w:t xml:space="preserve"> van het Departement internationaal Vlaanderen.</w:t>
      </w:r>
    </w:p>
    <w:sectPr w:rsidR="004F401D" w:rsidRPr="005A694C"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01D" w:rsidRDefault="004F401D">
      <w:r>
        <w:separator/>
      </w:r>
    </w:p>
  </w:endnote>
  <w:endnote w:type="continuationSeparator" w:id="1">
    <w:p w:rsidR="004F401D" w:rsidRDefault="004F40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01D" w:rsidRDefault="004F401D">
      <w:r>
        <w:separator/>
      </w:r>
    </w:p>
  </w:footnote>
  <w:footnote w:type="continuationSeparator" w:id="1">
    <w:p w:rsidR="004F401D" w:rsidRDefault="004F401D">
      <w:r>
        <w:continuationSeparator/>
      </w:r>
    </w:p>
  </w:footnote>
  <w:footnote w:id="2">
    <w:p w:rsidR="004F401D" w:rsidRDefault="004F401D" w:rsidP="00826C46">
      <w:pPr>
        <w:pStyle w:val="FootnoteText"/>
      </w:pPr>
      <w:r>
        <w:rPr>
          <w:rStyle w:val="FootnoteReference"/>
        </w:rPr>
        <w:footnoteRef/>
      </w:r>
      <w:r>
        <w:t xml:space="preserve"> Bossuyt, M.J., Wouters, J., Grondlijnen van internationaal recht. Intersentia, 2005, pp. 235-237.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4">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0A796908"/>
    <w:multiLevelType w:val="hybridMultilevel"/>
    <w:tmpl w:val="324AA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C8C0CE8"/>
    <w:multiLevelType w:val="hybridMultilevel"/>
    <w:tmpl w:val="59ACAB1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1">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3">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1212497"/>
    <w:multiLevelType w:val="hybridMultilevel"/>
    <w:tmpl w:val="CF766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6">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nsid w:val="31205F46"/>
    <w:multiLevelType w:val="hybridMultilevel"/>
    <w:tmpl w:val="B95CB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2285CA2"/>
    <w:multiLevelType w:val="hybridMultilevel"/>
    <w:tmpl w:val="040461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349B5BEC"/>
    <w:multiLevelType w:val="hybridMultilevel"/>
    <w:tmpl w:val="212CE98A"/>
    <w:lvl w:ilvl="0" w:tplc="0413000F">
      <w:start w:val="1"/>
      <w:numFmt w:val="decimal"/>
      <w:lvlText w:val="%1."/>
      <w:lvlJc w:val="left"/>
      <w:pPr>
        <w:ind w:left="720" w:hanging="360"/>
      </w:pPr>
      <w:rPr>
        <w:rFonts w:cs="Times New Roman"/>
        <w:b w:val="0"/>
      </w:rPr>
    </w:lvl>
    <w:lvl w:ilvl="1" w:tplc="0F44F9DE">
      <w:numFmt w:val="bullet"/>
      <w:lvlText w:val="•"/>
      <w:lvlJc w:val="left"/>
      <w:pPr>
        <w:ind w:left="1440" w:hanging="360"/>
      </w:pPr>
      <w:rPr>
        <w:rFonts w:ascii="Times New Roman" w:eastAsia="Times New Roman" w:hAnsi="Times New Roman"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7534E3C"/>
    <w:multiLevelType w:val="hybridMultilevel"/>
    <w:tmpl w:val="F71E0334"/>
    <w:lvl w:ilvl="0" w:tplc="CA409992">
      <w:start w:val="23"/>
      <w:numFmt w:val="bullet"/>
      <w:lvlText w:val="-"/>
      <w:lvlJc w:val="left"/>
      <w:pPr>
        <w:ind w:left="720" w:hanging="360"/>
      </w:pPr>
      <w:rPr>
        <w:rFonts w:ascii="Verdana" w:eastAsia="Times New Roman" w:hAnsi="Verdana" w:hint="default"/>
        <w:sz w:val="20"/>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7">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9">
    <w:nsid w:val="5BBA4023"/>
    <w:multiLevelType w:val="hybridMultilevel"/>
    <w:tmpl w:val="709C7CF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681118D2"/>
    <w:multiLevelType w:val="hybridMultilevel"/>
    <w:tmpl w:val="ACFA6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C802D05"/>
    <w:multiLevelType w:val="hybridMultilevel"/>
    <w:tmpl w:val="8DF2E68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nsid w:val="6CA848DE"/>
    <w:multiLevelType w:val="hybridMultilevel"/>
    <w:tmpl w:val="28386C0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7">
    <w:nsid w:val="72601786"/>
    <w:multiLevelType w:val="hybridMultilevel"/>
    <w:tmpl w:val="0A98D4DE"/>
    <w:lvl w:ilvl="0" w:tplc="EB3AABDE">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8">
    <w:nsid w:val="78396DF4"/>
    <w:multiLevelType w:val="hybridMultilevel"/>
    <w:tmpl w:val="AC9A314C"/>
    <w:lvl w:ilvl="0" w:tplc="A8CC1D1C">
      <w:start w:val="1"/>
      <w:numFmt w:val="decimal"/>
      <w:pStyle w:val="FootnoteText"/>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9D661A7"/>
    <w:multiLevelType w:val="hybridMultilevel"/>
    <w:tmpl w:val="DA50AAD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nsid w:val="7A11331D"/>
    <w:multiLevelType w:val="hybridMultilevel"/>
    <w:tmpl w:val="45AC6524"/>
    <w:lvl w:ilvl="0" w:tplc="6CE29510">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nsid w:val="7B343F60"/>
    <w:multiLevelType w:val="hybridMultilevel"/>
    <w:tmpl w:val="B4F0CC5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2">
    <w:nsid w:val="7EEA3B41"/>
    <w:multiLevelType w:val="hybridMultilevel"/>
    <w:tmpl w:val="E0C6C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6"/>
  </w:num>
  <w:num w:numId="4">
    <w:abstractNumId w:val="2"/>
  </w:num>
  <w:num w:numId="5">
    <w:abstractNumId w:val="5"/>
  </w:num>
  <w:num w:numId="6">
    <w:abstractNumId w:val="31"/>
  </w:num>
  <w:num w:numId="7">
    <w:abstractNumId w:val="28"/>
  </w:num>
  <w:num w:numId="8">
    <w:abstractNumId w:val="16"/>
  </w:num>
  <w:num w:numId="9">
    <w:abstractNumId w:val="1"/>
  </w:num>
  <w:num w:numId="10">
    <w:abstractNumId w:val="3"/>
  </w:num>
  <w:num w:numId="11">
    <w:abstractNumId w:val="12"/>
  </w:num>
  <w:num w:numId="12">
    <w:abstractNumId w:val="4"/>
  </w:num>
  <w:num w:numId="13">
    <w:abstractNumId w:val="17"/>
  </w:num>
  <w:num w:numId="14">
    <w:abstractNumId w:val="18"/>
  </w:num>
  <w:num w:numId="15">
    <w:abstractNumId w:val="25"/>
  </w:num>
  <w:num w:numId="16">
    <w:abstractNumId w:val="32"/>
  </w:num>
  <w:num w:numId="17">
    <w:abstractNumId w:val="11"/>
  </w:num>
  <w:num w:numId="18">
    <w:abstractNumId w:val="24"/>
  </w:num>
  <w:num w:numId="19">
    <w:abstractNumId w:val="27"/>
  </w:num>
  <w:num w:numId="20">
    <w:abstractNumId w:val="19"/>
  </w:num>
  <w:num w:numId="21">
    <w:abstractNumId w:val="9"/>
  </w:num>
  <w:num w:numId="22">
    <w:abstractNumId w:val="8"/>
  </w:num>
  <w:num w:numId="23">
    <w:abstractNumId w:val="23"/>
  </w:num>
  <w:num w:numId="24">
    <w:abstractNumId w:val="30"/>
  </w:num>
  <w:num w:numId="25">
    <w:abstractNumId w:val="22"/>
  </w:num>
  <w:num w:numId="26">
    <w:abstractNumId w:val="10"/>
  </w:num>
  <w:num w:numId="27">
    <w:abstractNumId w:val="29"/>
  </w:num>
  <w:num w:numId="28">
    <w:abstractNumId w:val="7"/>
  </w:num>
  <w:num w:numId="29">
    <w:abstractNumId w:val="35"/>
  </w:num>
  <w:num w:numId="30">
    <w:abstractNumId w:val="41"/>
  </w:num>
  <w:num w:numId="31">
    <w:abstractNumId w:val="21"/>
  </w:num>
  <w:num w:numId="32">
    <w:abstractNumId w:val="14"/>
  </w:num>
  <w:num w:numId="33">
    <w:abstractNumId w:val="42"/>
  </w:num>
  <w:num w:numId="34">
    <w:abstractNumId w:val="20"/>
  </w:num>
  <w:num w:numId="35">
    <w:abstractNumId w:val="6"/>
  </w:num>
  <w:num w:numId="36">
    <w:abstractNumId w:val="3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9"/>
  </w:num>
  <w:num w:numId="40">
    <w:abstractNumId w:val="40"/>
  </w:num>
  <w:num w:numId="41">
    <w:abstractNumId w:val="3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10EBC"/>
    <w:rsid w:val="000152D5"/>
    <w:rsid w:val="00024075"/>
    <w:rsid w:val="000266C5"/>
    <w:rsid w:val="00026BE6"/>
    <w:rsid w:val="00036F4F"/>
    <w:rsid w:val="00047A45"/>
    <w:rsid w:val="0005236C"/>
    <w:rsid w:val="00056988"/>
    <w:rsid w:val="00064F8A"/>
    <w:rsid w:val="00065529"/>
    <w:rsid w:val="00070134"/>
    <w:rsid w:val="00072457"/>
    <w:rsid w:val="00075EB4"/>
    <w:rsid w:val="00077665"/>
    <w:rsid w:val="00077E4A"/>
    <w:rsid w:val="00077EDB"/>
    <w:rsid w:val="000800E7"/>
    <w:rsid w:val="00080BE7"/>
    <w:rsid w:val="00093476"/>
    <w:rsid w:val="0009630A"/>
    <w:rsid w:val="000A2CF5"/>
    <w:rsid w:val="000A3F88"/>
    <w:rsid w:val="000A7E10"/>
    <w:rsid w:val="000B2322"/>
    <w:rsid w:val="000B771A"/>
    <w:rsid w:val="000D4AE2"/>
    <w:rsid w:val="000D5486"/>
    <w:rsid w:val="000E0431"/>
    <w:rsid w:val="000E1257"/>
    <w:rsid w:val="000F1488"/>
    <w:rsid w:val="000F2BC1"/>
    <w:rsid w:val="001070AF"/>
    <w:rsid w:val="0010725F"/>
    <w:rsid w:val="001076C6"/>
    <w:rsid w:val="001120CA"/>
    <w:rsid w:val="00114B84"/>
    <w:rsid w:val="001202AA"/>
    <w:rsid w:val="00126B21"/>
    <w:rsid w:val="00135503"/>
    <w:rsid w:val="001512EB"/>
    <w:rsid w:val="001514DE"/>
    <w:rsid w:val="0015384E"/>
    <w:rsid w:val="001555C5"/>
    <w:rsid w:val="001563B4"/>
    <w:rsid w:val="001618C4"/>
    <w:rsid w:val="001662D5"/>
    <w:rsid w:val="00174839"/>
    <w:rsid w:val="00183076"/>
    <w:rsid w:val="00187898"/>
    <w:rsid w:val="001914EE"/>
    <w:rsid w:val="00192147"/>
    <w:rsid w:val="0019251F"/>
    <w:rsid w:val="0019747B"/>
    <w:rsid w:val="001A317B"/>
    <w:rsid w:val="001A5337"/>
    <w:rsid w:val="001A7C18"/>
    <w:rsid w:val="001B26F4"/>
    <w:rsid w:val="001C5A7E"/>
    <w:rsid w:val="001D392E"/>
    <w:rsid w:val="001D3E83"/>
    <w:rsid w:val="001D4B35"/>
    <w:rsid w:val="001D57FD"/>
    <w:rsid w:val="001E2A12"/>
    <w:rsid w:val="001E744B"/>
    <w:rsid w:val="001F473A"/>
    <w:rsid w:val="001F5B83"/>
    <w:rsid w:val="001F792C"/>
    <w:rsid w:val="00211796"/>
    <w:rsid w:val="00212DA6"/>
    <w:rsid w:val="00213292"/>
    <w:rsid w:val="00214E6D"/>
    <w:rsid w:val="002200B6"/>
    <w:rsid w:val="00220A79"/>
    <w:rsid w:val="00220DAC"/>
    <w:rsid w:val="00226A2F"/>
    <w:rsid w:val="00226ABA"/>
    <w:rsid w:val="002271F0"/>
    <w:rsid w:val="00234ACB"/>
    <w:rsid w:val="002352DF"/>
    <w:rsid w:val="00254503"/>
    <w:rsid w:val="002576B5"/>
    <w:rsid w:val="00260410"/>
    <w:rsid w:val="00264673"/>
    <w:rsid w:val="002656E7"/>
    <w:rsid w:val="0026611C"/>
    <w:rsid w:val="002665BC"/>
    <w:rsid w:val="0027114E"/>
    <w:rsid w:val="0028200E"/>
    <w:rsid w:val="002911B9"/>
    <w:rsid w:val="00294E57"/>
    <w:rsid w:val="002964DE"/>
    <w:rsid w:val="00296BFC"/>
    <w:rsid w:val="002A119A"/>
    <w:rsid w:val="002B2DFF"/>
    <w:rsid w:val="002B4C64"/>
    <w:rsid w:val="002C00B4"/>
    <w:rsid w:val="002C09FE"/>
    <w:rsid w:val="002C49DB"/>
    <w:rsid w:val="002C6EFE"/>
    <w:rsid w:val="002D3438"/>
    <w:rsid w:val="002D47B7"/>
    <w:rsid w:val="002D7DF9"/>
    <w:rsid w:val="002E02C1"/>
    <w:rsid w:val="002E067E"/>
    <w:rsid w:val="002E114D"/>
    <w:rsid w:val="002E4870"/>
    <w:rsid w:val="002E6E2C"/>
    <w:rsid w:val="002F10AE"/>
    <w:rsid w:val="002F3FA8"/>
    <w:rsid w:val="00301A1D"/>
    <w:rsid w:val="00302094"/>
    <w:rsid w:val="00303381"/>
    <w:rsid w:val="00303E78"/>
    <w:rsid w:val="00330660"/>
    <w:rsid w:val="00333FB0"/>
    <w:rsid w:val="003354D2"/>
    <w:rsid w:val="00335BC1"/>
    <w:rsid w:val="00335D6D"/>
    <w:rsid w:val="00343734"/>
    <w:rsid w:val="00345233"/>
    <w:rsid w:val="003556D4"/>
    <w:rsid w:val="00356244"/>
    <w:rsid w:val="00361FD5"/>
    <w:rsid w:val="00364481"/>
    <w:rsid w:val="00372ACC"/>
    <w:rsid w:val="0037307B"/>
    <w:rsid w:val="00376784"/>
    <w:rsid w:val="00377043"/>
    <w:rsid w:val="00381A47"/>
    <w:rsid w:val="00382CFA"/>
    <w:rsid w:val="003862A7"/>
    <w:rsid w:val="003940B6"/>
    <w:rsid w:val="00394767"/>
    <w:rsid w:val="003A0A79"/>
    <w:rsid w:val="003A6AAB"/>
    <w:rsid w:val="003B0917"/>
    <w:rsid w:val="003B3B1A"/>
    <w:rsid w:val="003B4102"/>
    <w:rsid w:val="003B5710"/>
    <w:rsid w:val="003C19BE"/>
    <w:rsid w:val="003C4D5A"/>
    <w:rsid w:val="003C6C2F"/>
    <w:rsid w:val="003C737B"/>
    <w:rsid w:val="003D5B86"/>
    <w:rsid w:val="003D753C"/>
    <w:rsid w:val="003D7AC8"/>
    <w:rsid w:val="003E132A"/>
    <w:rsid w:val="003E7449"/>
    <w:rsid w:val="003F1613"/>
    <w:rsid w:val="003F1625"/>
    <w:rsid w:val="003F4A68"/>
    <w:rsid w:val="00401570"/>
    <w:rsid w:val="00403B43"/>
    <w:rsid w:val="004118D5"/>
    <w:rsid w:val="004140D5"/>
    <w:rsid w:val="0041428D"/>
    <w:rsid w:val="0042015F"/>
    <w:rsid w:val="00420485"/>
    <w:rsid w:val="0042323C"/>
    <w:rsid w:val="00426C0A"/>
    <w:rsid w:val="00426DB0"/>
    <w:rsid w:val="0043252C"/>
    <w:rsid w:val="0043427D"/>
    <w:rsid w:val="00441B05"/>
    <w:rsid w:val="004426C8"/>
    <w:rsid w:val="004445CD"/>
    <w:rsid w:val="00445DF2"/>
    <w:rsid w:val="0044646C"/>
    <w:rsid w:val="004526B6"/>
    <w:rsid w:val="00456315"/>
    <w:rsid w:val="0046481F"/>
    <w:rsid w:val="004663B8"/>
    <w:rsid w:val="004747A1"/>
    <w:rsid w:val="00480234"/>
    <w:rsid w:val="00481B69"/>
    <w:rsid w:val="0048307D"/>
    <w:rsid w:val="00484FAF"/>
    <w:rsid w:val="00491186"/>
    <w:rsid w:val="00492BE7"/>
    <w:rsid w:val="00496797"/>
    <w:rsid w:val="0049683C"/>
    <w:rsid w:val="00497269"/>
    <w:rsid w:val="004A0732"/>
    <w:rsid w:val="004A1C18"/>
    <w:rsid w:val="004B0A46"/>
    <w:rsid w:val="004B4A59"/>
    <w:rsid w:val="004C0D12"/>
    <w:rsid w:val="004C0E87"/>
    <w:rsid w:val="004C176D"/>
    <w:rsid w:val="004C5503"/>
    <w:rsid w:val="004D5F55"/>
    <w:rsid w:val="004E660A"/>
    <w:rsid w:val="004E7733"/>
    <w:rsid w:val="004F401D"/>
    <w:rsid w:val="00505E0C"/>
    <w:rsid w:val="005135BC"/>
    <w:rsid w:val="00513AF7"/>
    <w:rsid w:val="00514CA0"/>
    <w:rsid w:val="00516E70"/>
    <w:rsid w:val="00524040"/>
    <w:rsid w:val="00531DC3"/>
    <w:rsid w:val="00541229"/>
    <w:rsid w:val="005444F5"/>
    <w:rsid w:val="005466D4"/>
    <w:rsid w:val="00547D50"/>
    <w:rsid w:val="005550AD"/>
    <w:rsid w:val="00560F06"/>
    <w:rsid w:val="0057161A"/>
    <w:rsid w:val="0057620C"/>
    <w:rsid w:val="005768E2"/>
    <w:rsid w:val="00587C9E"/>
    <w:rsid w:val="0059438C"/>
    <w:rsid w:val="00596203"/>
    <w:rsid w:val="005966AE"/>
    <w:rsid w:val="00596E46"/>
    <w:rsid w:val="005A5419"/>
    <w:rsid w:val="005A647E"/>
    <w:rsid w:val="005A694C"/>
    <w:rsid w:val="005A73C3"/>
    <w:rsid w:val="005B5FD6"/>
    <w:rsid w:val="005D134D"/>
    <w:rsid w:val="005D2CF4"/>
    <w:rsid w:val="005D5592"/>
    <w:rsid w:val="005E078E"/>
    <w:rsid w:val="005E2ECC"/>
    <w:rsid w:val="005E6890"/>
    <w:rsid w:val="005F257B"/>
    <w:rsid w:val="005F5C93"/>
    <w:rsid w:val="005F6335"/>
    <w:rsid w:val="005F63DB"/>
    <w:rsid w:val="005F741A"/>
    <w:rsid w:val="0060717B"/>
    <w:rsid w:val="0060792C"/>
    <w:rsid w:val="00611AD6"/>
    <w:rsid w:val="00613B99"/>
    <w:rsid w:val="0061452B"/>
    <w:rsid w:val="00616CE3"/>
    <w:rsid w:val="00632371"/>
    <w:rsid w:val="006333A4"/>
    <w:rsid w:val="00633E69"/>
    <w:rsid w:val="00634099"/>
    <w:rsid w:val="00634E62"/>
    <w:rsid w:val="00636B79"/>
    <w:rsid w:val="00651DF5"/>
    <w:rsid w:val="00660348"/>
    <w:rsid w:val="006621A1"/>
    <w:rsid w:val="00665062"/>
    <w:rsid w:val="00665CA8"/>
    <w:rsid w:val="00671AE2"/>
    <w:rsid w:val="0067266C"/>
    <w:rsid w:val="0068388E"/>
    <w:rsid w:val="00697B71"/>
    <w:rsid w:val="00697FD3"/>
    <w:rsid w:val="006A1B6B"/>
    <w:rsid w:val="006A5EB1"/>
    <w:rsid w:val="006A7D68"/>
    <w:rsid w:val="006B3A40"/>
    <w:rsid w:val="006B508E"/>
    <w:rsid w:val="006B71D5"/>
    <w:rsid w:val="006C118B"/>
    <w:rsid w:val="006C3626"/>
    <w:rsid w:val="006C4CBB"/>
    <w:rsid w:val="006C5350"/>
    <w:rsid w:val="006C70C5"/>
    <w:rsid w:val="006D2015"/>
    <w:rsid w:val="006D3F55"/>
    <w:rsid w:val="006D4CF1"/>
    <w:rsid w:val="006E1D11"/>
    <w:rsid w:val="006E4238"/>
    <w:rsid w:val="006E4976"/>
    <w:rsid w:val="006E6C7C"/>
    <w:rsid w:val="006F050C"/>
    <w:rsid w:val="006F3B19"/>
    <w:rsid w:val="006F4AF2"/>
    <w:rsid w:val="006F7DA6"/>
    <w:rsid w:val="00712AAF"/>
    <w:rsid w:val="00713377"/>
    <w:rsid w:val="00713DFF"/>
    <w:rsid w:val="00714A08"/>
    <w:rsid w:val="007237D0"/>
    <w:rsid w:val="00730951"/>
    <w:rsid w:val="00731455"/>
    <w:rsid w:val="00732336"/>
    <w:rsid w:val="00733990"/>
    <w:rsid w:val="00734F3D"/>
    <w:rsid w:val="00735454"/>
    <w:rsid w:val="0073606B"/>
    <w:rsid w:val="00744A0F"/>
    <w:rsid w:val="00744E1F"/>
    <w:rsid w:val="00754076"/>
    <w:rsid w:val="007578EC"/>
    <w:rsid w:val="00761C82"/>
    <w:rsid w:val="007630CC"/>
    <w:rsid w:val="00770906"/>
    <w:rsid w:val="00773BD9"/>
    <w:rsid w:val="00773C43"/>
    <w:rsid w:val="00773F27"/>
    <w:rsid w:val="007759EF"/>
    <w:rsid w:val="00794915"/>
    <w:rsid w:val="007A0AE4"/>
    <w:rsid w:val="007A2B4B"/>
    <w:rsid w:val="007A66F2"/>
    <w:rsid w:val="007B11AA"/>
    <w:rsid w:val="007B370D"/>
    <w:rsid w:val="007B67B7"/>
    <w:rsid w:val="007B6B02"/>
    <w:rsid w:val="007C241D"/>
    <w:rsid w:val="007C4110"/>
    <w:rsid w:val="007D0388"/>
    <w:rsid w:val="007D158F"/>
    <w:rsid w:val="007D582F"/>
    <w:rsid w:val="007D593E"/>
    <w:rsid w:val="007D66A9"/>
    <w:rsid w:val="007D6F3C"/>
    <w:rsid w:val="007D788E"/>
    <w:rsid w:val="007E1314"/>
    <w:rsid w:val="007E470F"/>
    <w:rsid w:val="007F1569"/>
    <w:rsid w:val="007F2B27"/>
    <w:rsid w:val="007F2C05"/>
    <w:rsid w:val="007F4A40"/>
    <w:rsid w:val="007F5D17"/>
    <w:rsid w:val="00801C6C"/>
    <w:rsid w:val="008027AA"/>
    <w:rsid w:val="0080406D"/>
    <w:rsid w:val="00826C46"/>
    <w:rsid w:val="008278A8"/>
    <w:rsid w:val="00827AA1"/>
    <w:rsid w:val="00827E85"/>
    <w:rsid w:val="008320B4"/>
    <w:rsid w:val="00835415"/>
    <w:rsid w:val="00836A52"/>
    <w:rsid w:val="00843631"/>
    <w:rsid w:val="00844CE0"/>
    <w:rsid w:val="0084545E"/>
    <w:rsid w:val="008500E2"/>
    <w:rsid w:val="00852B11"/>
    <w:rsid w:val="008534CA"/>
    <w:rsid w:val="008549B6"/>
    <w:rsid w:val="00857B68"/>
    <w:rsid w:val="00865E1E"/>
    <w:rsid w:val="00871261"/>
    <w:rsid w:val="0087478B"/>
    <w:rsid w:val="0087539B"/>
    <w:rsid w:val="00877ED7"/>
    <w:rsid w:val="00880032"/>
    <w:rsid w:val="00881552"/>
    <w:rsid w:val="0088461A"/>
    <w:rsid w:val="00895A90"/>
    <w:rsid w:val="008A1162"/>
    <w:rsid w:val="008A6D25"/>
    <w:rsid w:val="008B1A74"/>
    <w:rsid w:val="008B7E8D"/>
    <w:rsid w:val="008C1991"/>
    <w:rsid w:val="008C635D"/>
    <w:rsid w:val="008D5308"/>
    <w:rsid w:val="008D72EF"/>
    <w:rsid w:val="008E0C18"/>
    <w:rsid w:val="008E1557"/>
    <w:rsid w:val="008E2040"/>
    <w:rsid w:val="008E2CDC"/>
    <w:rsid w:val="008E3633"/>
    <w:rsid w:val="008E5BD1"/>
    <w:rsid w:val="008F4021"/>
    <w:rsid w:val="008F4769"/>
    <w:rsid w:val="008F7141"/>
    <w:rsid w:val="00904B9A"/>
    <w:rsid w:val="009060FD"/>
    <w:rsid w:val="00906881"/>
    <w:rsid w:val="00912D30"/>
    <w:rsid w:val="00915C9E"/>
    <w:rsid w:val="00921ECF"/>
    <w:rsid w:val="00922C66"/>
    <w:rsid w:val="00924CEF"/>
    <w:rsid w:val="0092558B"/>
    <w:rsid w:val="00927876"/>
    <w:rsid w:val="009347FC"/>
    <w:rsid w:val="0093520F"/>
    <w:rsid w:val="00943A64"/>
    <w:rsid w:val="00944508"/>
    <w:rsid w:val="00950CA5"/>
    <w:rsid w:val="0095319B"/>
    <w:rsid w:val="009556DB"/>
    <w:rsid w:val="00956ADB"/>
    <w:rsid w:val="00960C1D"/>
    <w:rsid w:val="0096439F"/>
    <w:rsid w:val="009665B7"/>
    <w:rsid w:val="00972FBD"/>
    <w:rsid w:val="00982AD0"/>
    <w:rsid w:val="00984353"/>
    <w:rsid w:val="009917D7"/>
    <w:rsid w:val="00991A69"/>
    <w:rsid w:val="00993DD3"/>
    <w:rsid w:val="0099667E"/>
    <w:rsid w:val="009A0FD8"/>
    <w:rsid w:val="009A2E90"/>
    <w:rsid w:val="009A4BE9"/>
    <w:rsid w:val="009A58D1"/>
    <w:rsid w:val="009A778C"/>
    <w:rsid w:val="009B0288"/>
    <w:rsid w:val="009B1247"/>
    <w:rsid w:val="009B1C9E"/>
    <w:rsid w:val="009B6BBB"/>
    <w:rsid w:val="009B76EA"/>
    <w:rsid w:val="009C00FE"/>
    <w:rsid w:val="009C1C5D"/>
    <w:rsid w:val="009C7348"/>
    <w:rsid w:val="009D417F"/>
    <w:rsid w:val="009D478B"/>
    <w:rsid w:val="009D6635"/>
    <w:rsid w:val="009D6F62"/>
    <w:rsid w:val="009E0B24"/>
    <w:rsid w:val="009E1017"/>
    <w:rsid w:val="009E26E9"/>
    <w:rsid w:val="009E3BAF"/>
    <w:rsid w:val="009E3D1D"/>
    <w:rsid w:val="009E42C6"/>
    <w:rsid w:val="009F0118"/>
    <w:rsid w:val="009F0FB2"/>
    <w:rsid w:val="009F3821"/>
    <w:rsid w:val="009F52D4"/>
    <w:rsid w:val="00A02BDA"/>
    <w:rsid w:val="00A07ECA"/>
    <w:rsid w:val="00A11D87"/>
    <w:rsid w:val="00A144A6"/>
    <w:rsid w:val="00A14B01"/>
    <w:rsid w:val="00A17C51"/>
    <w:rsid w:val="00A2287B"/>
    <w:rsid w:val="00A259DB"/>
    <w:rsid w:val="00A25BA0"/>
    <w:rsid w:val="00A26E6B"/>
    <w:rsid w:val="00A27AB4"/>
    <w:rsid w:val="00A35B31"/>
    <w:rsid w:val="00A40D56"/>
    <w:rsid w:val="00A4135F"/>
    <w:rsid w:val="00A41EF1"/>
    <w:rsid w:val="00A42887"/>
    <w:rsid w:val="00A42E9D"/>
    <w:rsid w:val="00A5560A"/>
    <w:rsid w:val="00A5630B"/>
    <w:rsid w:val="00A565AA"/>
    <w:rsid w:val="00A63D22"/>
    <w:rsid w:val="00A656EC"/>
    <w:rsid w:val="00A67A8C"/>
    <w:rsid w:val="00A7257E"/>
    <w:rsid w:val="00A75568"/>
    <w:rsid w:val="00A825DE"/>
    <w:rsid w:val="00A83EFE"/>
    <w:rsid w:val="00AA6A13"/>
    <w:rsid w:val="00AE073F"/>
    <w:rsid w:val="00AE3328"/>
    <w:rsid w:val="00AE5077"/>
    <w:rsid w:val="00AF1652"/>
    <w:rsid w:val="00AF368B"/>
    <w:rsid w:val="00AF3910"/>
    <w:rsid w:val="00AF484D"/>
    <w:rsid w:val="00AF71F6"/>
    <w:rsid w:val="00AF7DA3"/>
    <w:rsid w:val="00B0067D"/>
    <w:rsid w:val="00B0120F"/>
    <w:rsid w:val="00B066AB"/>
    <w:rsid w:val="00B0787A"/>
    <w:rsid w:val="00B07BFB"/>
    <w:rsid w:val="00B13ADD"/>
    <w:rsid w:val="00B233BC"/>
    <w:rsid w:val="00B33194"/>
    <w:rsid w:val="00B334CA"/>
    <w:rsid w:val="00B356C3"/>
    <w:rsid w:val="00B46BC4"/>
    <w:rsid w:val="00B506BE"/>
    <w:rsid w:val="00B506D9"/>
    <w:rsid w:val="00B511AF"/>
    <w:rsid w:val="00B52BFC"/>
    <w:rsid w:val="00B52DE1"/>
    <w:rsid w:val="00B53E69"/>
    <w:rsid w:val="00B544A0"/>
    <w:rsid w:val="00B55957"/>
    <w:rsid w:val="00B60704"/>
    <w:rsid w:val="00B65455"/>
    <w:rsid w:val="00B660A6"/>
    <w:rsid w:val="00B67800"/>
    <w:rsid w:val="00B7493D"/>
    <w:rsid w:val="00B77361"/>
    <w:rsid w:val="00B8723B"/>
    <w:rsid w:val="00B93773"/>
    <w:rsid w:val="00BB2BCB"/>
    <w:rsid w:val="00BC39F2"/>
    <w:rsid w:val="00BC48D9"/>
    <w:rsid w:val="00BD124F"/>
    <w:rsid w:val="00BD48B7"/>
    <w:rsid w:val="00BD5732"/>
    <w:rsid w:val="00BE0CFC"/>
    <w:rsid w:val="00BE157D"/>
    <w:rsid w:val="00BE52F1"/>
    <w:rsid w:val="00BF2330"/>
    <w:rsid w:val="00BF3100"/>
    <w:rsid w:val="00C044F4"/>
    <w:rsid w:val="00C10A52"/>
    <w:rsid w:val="00C1123B"/>
    <w:rsid w:val="00C2024E"/>
    <w:rsid w:val="00C24F1A"/>
    <w:rsid w:val="00C261C5"/>
    <w:rsid w:val="00C278E1"/>
    <w:rsid w:val="00C3464E"/>
    <w:rsid w:val="00C3579B"/>
    <w:rsid w:val="00C371CD"/>
    <w:rsid w:val="00C37D5F"/>
    <w:rsid w:val="00C42D2F"/>
    <w:rsid w:val="00C44F3A"/>
    <w:rsid w:val="00C454CA"/>
    <w:rsid w:val="00C4714F"/>
    <w:rsid w:val="00C530DC"/>
    <w:rsid w:val="00C61D52"/>
    <w:rsid w:val="00C64E1C"/>
    <w:rsid w:val="00C6575D"/>
    <w:rsid w:val="00C758E8"/>
    <w:rsid w:val="00C7672B"/>
    <w:rsid w:val="00C76AAC"/>
    <w:rsid w:val="00C858B9"/>
    <w:rsid w:val="00C87B81"/>
    <w:rsid w:val="00C90971"/>
    <w:rsid w:val="00C92931"/>
    <w:rsid w:val="00CA4A77"/>
    <w:rsid w:val="00CA4BC6"/>
    <w:rsid w:val="00CA4DEF"/>
    <w:rsid w:val="00CB152E"/>
    <w:rsid w:val="00CB277B"/>
    <w:rsid w:val="00CB6592"/>
    <w:rsid w:val="00CD18CF"/>
    <w:rsid w:val="00CD4A98"/>
    <w:rsid w:val="00CE477A"/>
    <w:rsid w:val="00CE582E"/>
    <w:rsid w:val="00CE7A62"/>
    <w:rsid w:val="00CF281A"/>
    <w:rsid w:val="00CF3715"/>
    <w:rsid w:val="00D05BC1"/>
    <w:rsid w:val="00D0710D"/>
    <w:rsid w:val="00D12B24"/>
    <w:rsid w:val="00D15A4C"/>
    <w:rsid w:val="00D245B7"/>
    <w:rsid w:val="00D25555"/>
    <w:rsid w:val="00D271EE"/>
    <w:rsid w:val="00D27AD1"/>
    <w:rsid w:val="00D32019"/>
    <w:rsid w:val="00D343AC"/>
    <w:rsid w:val="00D40F2D"/>
    <w:rsid w:val="00D4429F"/>
    <w:rsid w:val="00D44E45"/>
    <w:rsid w:val="00D45305"/>
    <w:rsid w:val="00D46424"/>
    <w:rsid w:val="00D53E69"/>
    <w:rsid w:val="00D54DB2"/>
    <w:rsid w:val="00D70C5E"/>
    <w:rsid w:val="00D96C15"/>
    <w:rsid w:val="00DA2A4F"/>
    <w:rsid w:val="00DC02B9"/>
    <w:rsid w:val="00DD3316"/>
    <w:rsid w:val="00DD3870"/>
    <w:rsid w:val="00DD4A61"/>
    <w:rsid w:val="00DD5F65"/>
    <w:rsid w:val="00DE03ED"/>
    <w:rsid w:val="00DE0933"/>
    <w:rsid w:val="00DE173D"/>
    <w:rsid w:val="00DE2FF8"/>
    <w:rsid w:val="00DF69B1"/>
    <w:rsid w:val="00E01EE6"/>
    <w:rsid w:val="00E026EC"/>
    <w:rsid w:val="00E05ABC"/>
    <w:rsid w:val="00E06018"/>
    <w:rsid w:val="00E13A71"/>
    <w:rsid w:val="00E13C1D"/>
    <w:rsid w:val="00E261C5"/>
    <w:rsid w:val="00E409C1"/>
    <w:rsid w:val="00E41C2F"/>
    <w:rsid w:val="00E44792"/>
    <w:rsid w:val="00E4728E"/>
    <w:rsid w:val="00E50B34"/>
    <w:rsid w:val="00E519A4"/>
    <w:rsid w:val="00E53F58"/>
    <w:rsid w:val="00E55EDF"/>
    <w:rsid w:val="00E56F41"/>
    <w:rsid w:val="00E5751A"/>
    <w:rsid w:val="00E57B50"/>
    <w:rsid w:val="00E602BE"/>
    <w:rsid w:val="00E6509C"/>
    <w:rsid w:val="00E675DF"/>
    <w:rsid w:val="00E71D6C"/>
    <w:rsid w:val="00E81A24"/>
    <w:rsid w:val="00E87E71"/>
    <w:rsid w:val="00EA0949"/>
    <w:rsid w:val="00EA2582"/>
    <w:rsid w:val="00EA6E3D"/>
    <w:rsid w:val="00EB2764"/>
    <w:rsid w:val="00ED0473"/>
    <w:rsid w:val="00ED2CE5"/>
    <w:rsid w:val="00ED60EA"/>
    <w:rsid w:val="00EE07E2"/>
    <w:rsid w:val="00EE352C"/>
    <w:rsid w:val="00EE4E79"/>
    <w:rsid w:val="00EF0CE4"/>
    <w:rsid w:val="00EF137D"/>
    <w:rsid w:val="00EF3799"/>
    <w:rsid w:val="00EF51C3"/>
    <w:rsid w:val="00EF7FEB"/>
    <w:rsid w:val="00F009C7"/>
    <w:rsid w:val="00F04E64"/>
    <w:rsid w:val="00F11699"/>
    <w:rsid w:val="00F17B83"/>
    <w:rsid w:val="00F232A2"/>
    <w:rsid w:val="00F3282B"/>
    <w:rsid w:val="00F33679"/>
    <w:rsid w:val="00F373BB"/>
    <w:rsid w:val="00F43258"/>
    <w:rsid w:val="00F46232"/>
    <w:rsid w:val="00F50240"/>
    <w:rsid w:val="00F50931"/>
    <w:rsid w:val="00F51933"/>
    <w:rsid w:val="00F532D7"/>
    <w:rsid w:val="00F570C5"/>
    <w:rsid w:val="00F63BD4"/>
    <w:rsid w:val="00F63E10"/>
    <w:rsid w:val="00F663F1"/>
    <w:rsid w:val="00F72837"/>
    <w:rsid w:val="00F72BFC"/>
    <w:rsid w:val="00F734E3"/>
    <w:rsid w:val="00F75DEB"/>
    <w:rsid w:val="00F83A3B"/>
    <w:rsid w:val="00F85EE8"/>
    <w:rsid w:val="00F8631C"/>
    <w:rsid w:val="00F9210B"/>
    <w:rsid w:val="00F92BC5"/>
    <w:rsid w:val="00F9367A"/>
    <w:rsid w:val="00F94D4A"/>
    <w:rsid w:val="00FA0BCF"/>
    <w:rsid w:val="00FA0CD3"/>
    <w:rsid w:val="00FA390F"/>
    <w:rsid w:val="00FA5293"/>
    <w:rsid w:val="00FA7C02"/>
    <w:rsid w:val="00FB477F"/>
    <w:rsid w:val="00FB5D4B"/>
    <w:rsid w:val="00FB77E8"/>
    <w:rsid w:val="00FD479F"/>
    <w:rsid w:val="00FE0394"/>
    <w:rsid w:val="00FF3AF7"/>
    <w:rsid w:val="00FF5E6F"/>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FD5"/>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7D7FD5"/>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7D7FD5"/>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7D7FD5"/>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826C46"/>
    <w:pPr>
      <w:numPr>
        <w:numId w:val="42"/>
      </w:numPr>
      <w:tabs>
        <w:tab w:val="left" w:pos="3960"/>
      </w:tabs>
      <w:jc w:val="both"/>
    </w:pPr>
    <w:rPr>
      <w:sz w:val="22"/>
      <w:szCs w:val="22"/>
      <w:lang w:val="nl-BE"/>
    </w:rPr>
  </w:style>
  <w:style w:type="character" w:customStyle="1" w:styleId="FootnoteTextChar">
    <w:name w:val="Footnote Text Char"/>
    <w:basedOn w:val="DefaultParagraphFont"/>
    <w:link w:val="FootnoteText"/>
    <w:uiPriority w:val="99"/>
    <w:semiHidden/>
    <w:rsid w:val="007D7FD5"/>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7D7FD5"/>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D7FD5"/>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7D7FD5"/>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s>
</file>

<file path=word/webSettings.xml><?xml version="1.0" encoding="utf-8"?>
<w:webSettings xmlns:r="http://schemas.openxmlformats.org/officeDocument/2006/relationships" xmlns:w="http://schemas.openxmlformats.org/wordprocessingml/2006/main">
  <w:divs>
    <w:div w:id="1414281832">
      <w:marLeft w:val="225"/>
      <w:marRight w:val="0"/>
      <w:marTop w:val="0"/>
      <w:marBottom w:val="450"/>
      <w:divBdr>
        <w:top w:val="none" w:sz="0" w:space="0" w:color="auto"/>
        <w:left w:val="none" w:sz="0" w:space="0" w:color="auto"/>
        <w:bottom w:val="none" w:sz="0" w:space="0" w:color="auto"/>
        <w:right w:val="none" w:sz="0" w:space="0" w:color="auto"/>
      </w:divBdr>
      <w:divsChild>
        <w:div w:id="1414281846">
          <w:marLeft w:val="720"/>
          <w:marRight w:val="0"/>
          <w:marTop w:val="100"/>
          <w:marBottom w:val="100"/>
          <w:divBdr>
            <w:top w:val="none" w:sz="0" w:space="0" w:color="auto"/>
            <w:left w:val="none" w:sz="0" w:space="0" w:color="auto"/>
            <w:bottom w:val="none" w:sz="0" w:space="0" w:color="auto"/>
            <w:right w:val="none" w:sz="0" w:space="0" w:color="auto"/>
          </w:divBdr>
        </w:div>
      </w:divsChild>
    </w:div>
    <w:div w:id="1414281833">
      <w:marLeft w:val="0"/>
      <w:marRight w:val="0"/>
      <w:marTop w:val="0"/>
      <w:marBottom w:val="0"/>
      <w:divBdr>
        <w:top w:val="none" w:sz="0" w:space="0" w:color="auto"/>
        <w:left w:val="none" w:sz="0" w:space="0" w:color="auto"/>
        <w:bottom w:val="none" w:sz="0" w:space="0" w:color="auto"/>
        <w:right w:val="none" w:sz="0" w:space="0" w:color="auto"/>
      </w:divBdr>
    </w:div>
    <w:div w:id="1414281834">
      <w:marLeft w:val="0"/>
      <w:marRight w:val="0"/>
      <w:marTop w:val="0"/>
      <w:marBottom w:val="0"/>
      <w:divBdr>
        <w:top w:val="none" w:sz="0" w:space="0" w:color="auto"/>
        <w:left w:val="none" w:sz="0" w:space="0" w:color="auto"/>
        <w:bottom w:val="none" w:sz="0" w:space="0" w:color="auto"/>
        <w:right w:val="none" w:sz="0" w:space="0" w:color="auto"/>
      </w:divBdr>
      <w:divsChild>
        <w:div w:id="1414281841">
          <w:marLeft w:val="0"/>
          <w:marRight w:val="0"/>
          <w:marTop w:val="0"/>
          <w:marBottom w:val="0"/>
          <w:divBdr>
            <w:top w:val="none" w:sz="0" w:space="0" w:color="auto"/>
            <w:left w:val="none" w:sz="0" w:space="0" w:color="auto"/>
            <w:bottom w:val="none" w:sz="0" w:space="0" w:color="auto"/>
            <w:right w:val="none" w:sz="0" w:space="0" w:color="auto"/>
          </w:divBdr>
          <w:divsChild>
            <w:div w:id="1414281856">
              <w:marLeft w:val="0"/>
              <w:marRight w:val="0"/>
              <w:marTop w:val="0"/>
              <w:marBottom w:val="0"/>
              <w:divBdr>
                <w:top w:val="none" w:sz="0" w:space="0" w:color="auto"/>
                <w:left w:val="none" w:sz="0" w:space="0" w:color="auto"/>
                <w:bottom w:val="none" w:sz="0" w:space="0" w:color="auto"/>
                <w:right w:val="none" w:sz="0" w:space="0" w:color="auto"/>
              </w:divBdr>
              <w:divsChild>
                <w:div w:id="1414281854">
                  <w:marLeft w:val="0"/>
                  <w:marRight w:val="0"/>
                  <w:marTop w:val="0"/>
                  <w:marBottom w:val="0"/>
                  <w:divBdr>
                    <w:top w:val="none" w:sz="0" w:space="0" w:color="auto"/>
                    <w:left w:val="none" w:sz="0" w:space="0" w:color="auto"/>
                    <w:bottom w:val="none" w:sz="0" w:space="0" w:color="auto"/>
                    <w:right w:val="none" w:sz="0" w:space="0" w:color="auto"/>
                  </w:divBdr>
                  <w:divsChild>
                    <w:div w:id="1414281867">
                      <w:marLeft w:val="0"/>
                      <w:marRight w:val="0"/>
                      <w:marTop w:val="0"/>
                      <w:marBottom w:val="0"/>
                      <w:divBdr>
                        <w:top w:val="none" w:sz="0" w:space="0" w:color="auto"/>
                        <w:left w:val="none" w:sz="0" w:space="0" w:color="auto"/>
                        <w:bottom w:val="none" w:sz="0" w:space="0" w:color="auto"/>
                        <w:right w:val="none" w:sz="0" w:space="0" w:color="auto"/>
                      </w:divBdr>
                      <w:divsChild>
                        <w:div w:id="1414281860">
                          <w:marLeft w:val="0"/>
                          <w:marRight w:val="0"/>
                          <w:marTop w:val="0"/>
                          <w:marBottom w:val="0"/>
                          <w:divBdr>
                            <w:top w:val="none" w:sz="0" w:space="0" w:color="auto"/>
                            <w:left w:val="none" w:sz="0" w:space="0" w:color="auto"/>
                            <w:bottom w:val="none" w:sz="0" w:space="0" w:color="auto"/>
                            <w:right w:val="none" w:sz="0" w:space="0" w:color="auto"/>
                          </w:divBdr>
                          <w:divsChild>
                            <w:div w:id="1414281850">
                              <w:marLeft w:val="0"/>
                              <w:marRight w:val="0"/>
                              <w:marTop w:val="0"/>
                              <w:marBottom w:val="0"/>
                              <w:divBdr>
                                <w:top w:val="none" w:sz="0" w:space="0" w:color="auto"/>
                                <w:left w:val="none" w:sz="0" w:space="0" w:color="auto"/>
                                <w:bottom w:val="none" w:sz="0" w:space="0" w:color="auto"/>
                                <w:right w:val="none" w:sz="0" w:space="0" w:color="auto"/>
                              </w:divBdr>
                              <w:divsChild>
                                <w:div w:id="1414281852">
                                  <w:marLeft w:val="0"/>
                                  <w:marRight w:val="0"/>
                                  <w:marTop w:val="0"/>
                                  <w:marBottom w:val="0"/>
                                  <w:divBdr>
                                    <w:top w:val="none" w:sz="0" w:space="0" w:color="auto"/>
                                    <w:left w:val="none" w:sz="0" w:space="0" w:color="auto"/>
                                    <w:bottom w:val="none" w:sz="0" w:space="0" w:color="auto"/>
                                    <w:right w:val="none" w:sz="0" w:space="0" w:color="auto"/>
                                  </w:divBdr>
                                  <w:divsChild>
                                    <w:div w:id="1414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281835">
      <w:marLeft w:val="0"/>
      <w:marRight w:val="0"/>
      <w:marTop w:val="0"/>
      <w:marBottom w:val="0"/>
      <w:divBdr>
        <w:top w:val="none" w:sz="0" w:space="0" w:color="auto"/>
        <w:left w:val="none" w:sz="0" w:space="0" w:color="auto"/>
        <w:bottom w:val="none" w:sz="0" w:space="0" w:color="auto"/>
        <w:right w:val="none" w:sz="0" w:space="0" w:color="auto"/>
      </w:divBdr>
    </w:div>
    <w:div w:id="1414281837">
      <w:marLeft w:val="0"/>
      <w:marRight w:val="0"/>
      <w:marTop w:val="0"/>
      <w:marBottom w:val="0"/>
      <w:divBdr>
        <w:top w:val="none" w:sz="0" w:space="0" w:color="auto"/>
        <w:left w:val="none" w:sz="0" w:space="0" w:color="auto"/>
        <w:bottom w:val="none" w:sz="0" w:space="0" w:color="auto"/>
        <w:right w:val="none" w:sz="0" w:space="0" w:color="auto"/>
      </w:divBdr>
      <w:divsChild>
        <w:div w:id="1414281836">
          <w:marLeft w:val="0"/>
          <w:marRight w:val="0"/>
          <w:marTop w:val="0"/>
          <w:marBottom w:val="0"/>
          <w:divBdr>
            <w:top w:val="none" w:sz="0" w:space="0" w:color="auto"/>
            <w:left w:val="none" w:sz="0" w:space="0" w:color="auto"/>
            <w:bottom w:val="none" w:sz="0" w:space="0" w:color="auto"/>
            <w:right w:val="none" w:sz="0" w:space="0" w:color="auto"/>
          </w:divBdr>
        </w:div>
      </w:divsChild>
    </w:div>
    <w:div w:id="1414281838">
      <w:marLeft w:val="0"/>
      <w:marRight w:val="0"/>
      <w:marTop w:val="0"/>
      <w:marBottom w:val="0"/>
      <w:divBdr>
        <w:top w:val="none" w:sz="0" w:space="0" w:color="auto"/>
        <w:left w:val="none" w:sz="0" w:space="0" w:color="auto"/>
        <w:bottom w:val="none" w:sz="0" w:space="0" w:color="auto"/>
        <w:right w:val="none" w:sz="0" w:space="0" w:color="auto"/>
      </w:divBdr>
      <w:divsChild>
        <w:div w:id="1414281863">
          <w:marLeft w:val="0"/>
          <w:marRight w:val="0"/>
          <w:marTop w:val="0"/>
          <w:marBottom w:val="0"/>
          <w:divBdr>
            <w:top w:val="none" w:sz="0" w:space="0" w:color="auto"/>
            <w:left w:val="none" w:sz="0" w:space="0" w:color="auto"/>
            <w:bottom w:val="none" w:sz="0" w:space="0" w:color="auto"/>
            <w:right w:val="none" w:sz="0" w:space="0" w:color="auto"/>
          </w:divBdr>
        </w:div>
      </w:divsChild>
    </w:div>
    <w:div w:id="1414281839">
      <w:marLeft w:val="0"/>
      <w:marRight w:val="0"/>
      <w:marTop w:val="0"/>
      <w:marBottom w:val="0"/>
      <w:divBdr>
        <w:top w:val="none" w:sz="0" w:space="0" w:color="auto"/>
        <w:left w:val="none" w:sz="0" w:space="0" w:color="auto"/>
        <w:bottom w:val="none" w:sz="0" w:space="0" w:color="auto"/>
        <w:right w:val="none" w:sz="0" w:space="0" w:color="auto"/>
      </w:divBdr>
    </w:div>
    <w:div w:id="1414281842">
      <w:marLeft w:val="0"/>
      <w:marRight w:val="0"/>
      <w:marTop w:val="0"/>
      <w:marBottom w:val="0"/>
      <w:divBdr>
        <w:top w:val="none" w:sz="0" w:space="0" w:color="auto"/>
        <w:left w:val="none" w:sz="0" w:space="0" w:color="auto"/>
        <w:bottom w:val="none" w:sz="0" w:space="0" w:color="auto"/>
        <w:right w:val="none" w:sz="0" w:space="0" w:color="auto"/>
      </w:divBdr>
      <w:divsChild>
        <w:div w:id="1414281840">
          <w:marLeft w:val="0"/>
          <w:marRight w:val="0"/>
          <w:marTop w:val="0"/>
          <w:marBottom w:val="0"/>
          <w:divBdr>
            <w:top w:val="none" w:sz="0" w:space="0" w:color="auto"/>
            <w:left w:val="none" w:sz="0" w:space="0" w:color="auto"/>
            <w:bottom w:val="none" w:sz="0" w:space="0" w:color="auto"/>
            <w:right w:val="none" w:sz="0" w:space="0" w:color="auto"/>
          </w:divBdr>
        </w:div>
      </w:divsChild>
    </w:div>
    <w:div w:id="1414281843">
      <w:marLeft w:val="0"/>
      <w:marRight w:val="0"/>
      <w:marTop w:val="0"/>
      <w:marBottom w:val="0"/>
      <w:divBdr>
        <w:top w:val="none" w:sz="0" w:space="0" w:color="auto"/>
        <w:left w:val="none" w:sz="0" w:space="0" w:color="auto"/>
        <w:bottom w:val="none" w:sz="0" w:space="0" w:color="auto"/>
        <w:right w:val="none" w:sz="0" w:space="0" w:color="auto"/>
      </w:divBdr>
    </w:div>
    <w:div w:id="1414281844">
      <w:marLeft w:val="0"/>
      <w:marRight w:val="0"/>
      <w:marTop w:val="0"/>
      <w:marBottom w:val="0"/>
      <w:divBdr>
        <w:top w:val="none" w:sz="0" w:space="0" w:color="auto"/>
        <w:left w:val="none" w:sz="0" w:space="0" w:color="auto"/>
        <w:bottom w:val="none" w:sz="0" w:space="0" w:color="auto"/>
        <w:right w:val="none" w:sz="0" w:space="0" w:color="auto"/>
      </w:divBdr>
    </w:div>
    <w:div w:id="1414281845">
      <w:marLeft w:val="0"/>
      <w:marRight w:val="0"/>
      <w:marTop w:val="0"/>
      <w:marBottom w:val="0"/>
      <w:divBdr>
        <w:top w:val="none" w:sz="0" w:space="0" w:color="auto"/>
        <w:left w:val="none" w:sz="0" w:space="0" w:color="auto"/>
        <w:bottom w:val="none" w:sz="0" w:space="0" w:color="auto"/>
        <w:right w:val="none" w:sz="0" w:space="0" w:color="auto"/>
      </w:divBdr>
    </w:div>
    <w:div w:id="1414281848">
      <w:marLeft w:val="0"/>
      <w:marRight w:val="0"/>
      <w:marTop w:val="0"/>
      <w:marBottom w:val="0"/>
      <w:divBdr>
        <w:top w:val="none" w:sz="0" w:space="0" w:color="auto"/>
        <w:left w:val="none" w:sz="0" w:space="0" w:color="auto"/>
        <w:bottom w:val="none" w:sz="0" w:space="0" w:color="auto"/>
        <w:right w:val="none" w:sz="0" w:space="0" w:color="auto"/>
      </w:divBdr>
    </w:div>
    <w:div w:id="1414281849">
      <w:marLeft w:val="0"/>
      <w:marRight w:val="0"/>
      <w:marTop w:val="0"/>
      <w:marBottom w:val="0"/>
      <w:divBdr>
        <w:top w:val="none" w:sz="0" w:space="0" w:color="auto"/>
        <w:left w:val="none" w:sz="0" w:space="0" w:color="auto"/>
        <w:bottom w:val="none" w:sz="0" w:space="0" w:color="auto"/>
        <w:right w:val="none" w:sz="0" w:space="0" w:color="auto"/>
      </w:divBdr>
    </w:div>
    <w:div w:id="1414281851">
      <w:marLeft w:val="0"/>
      <w:marRight w:val="0"/>
      <w:marTop w:val="0"/>
      <w:marBottom w:val="0"/>
      <w:divBdr>
        <w:top w:val="none" w:sz="0" w:space="0" w:color="auto"/>
        <w:left w:val="none" w:sz="0" w:space="0" w:color="auto"/>
        <w:bottom w:val="none" w:sz="0" w:space="0" w:color="auto"/>
        <w:right w:val="none" w:sz="0" w:space="0" w:color="auto"/>
      </w:divBdr>
    </w:div>
    <w:div w:id="1414281853">
      <w:marLeft w:val="0"/>
      <w:marRight w:val="0"/>
      <w:marTop w:val="0"/>
      <w:marBottom w:val="0"/>
      <w:divBdr>
        <w:top w:val="none" w:sz="0" w:space="0" w:color="auto"/>
        <w:left w:val="none" w:sz="0" w:space="0" w:color="auto"/>
        <w:bottom w:val="none" w:sz="0" w:space="0" w:color="auto"/>
        <w:right w:val="none" w:sz="0" w:space="0" w:color="auto"/>
      </w:divBdr>
    </w:div>
    <w:div w:id="1414281855">
      <w:marLeft w:val="0"/>
      <w:marRight w:val="0"/>
      <w:marTop w:val="0"/>
      <w:marBottom w:val="0"/>
      <w:divBdr>
        <w:top w:val="none" w:sz="0" w:space="0" w:color="auto"/>
        <w:left w:val="none" w:sz="0" w:space="0" w:color="auto"/>
        <w:bottom w:val="none" w:sz="0" w:space="0" w:color="auto"/>
        <w:right w:val="none" w:sz="0" w:space="0" w:color="auto"/>
      </w:divBdr>
    </w:div>
    <w:div w:id="1414281857">
      <w:marLeft w:val="0"/>
      <w:marRight w:val="0"/>
      <w:marTop w:val="0"/>
      <w:marBottom w:val="0"/>
      <w:divBdr>
        <w:top w:val="none" w:sz="0" w:space="0" w:color="auto"/>
        <w:left w:val="none" w:sz="0" w:space="0" w:color="auto"/>
        <w:bottom w:val="none" w:sz="0" w:space="0" w:color="auto"/>
        <w:right w:val="none" w:sz="0" w:space="0" w:color="auto"/>
      </w:divBdr>
    </w:div>
    <w:div w:id="1414281858">
      <w:marLeft w:val="0"/>
      <w:marRight w:val="0"/>
      <w:marTop w:val="0"/>
      <w:marBottom w:val="0"/>
      <w:divBdr>
        <w:top w:val="none" w:sz="0" w:space="0" w:color="auto"/>
        <w:left w:val="none" w:sz="0" w:space="0" w:color="auto"/>
        <w:bottom w:val="none" w:sz="0" w:space="0" w:color="auto"/>
        <w:right w:val="none" w:sz="0" w:space="0" w:color="auto"/>
      </w:divBdr>
    </w:div>
    <w:div w:id="1414281859">
      <w:marLeft w:val="0"/>
      <w:marRight w:val="0"/>
      <w:marTop w:val="0"/>
      <w:marBottom w:val="0"/>
      <w:divBdr>
        <w:top w:val="none" w:sz="0" w:space="0" w:color="auto"/>
        <w:left w:val="none" w:sz="0" w:space="0" w:color="auto"/>
        <w:bottom w:val="none" w:sz="0" w:space="0" w:color="auto"/>
        <w:right w:val="none" w:sz="0" w:space="0" w:color="auto"/>
      </w:divBdr>
    </w:div>
    <w:div w:id="1414281861">
      <w:marLeft w:val="0"/>
      <w:marRight w:val="0"/>
      <w:marTop w:val="0"/>
      <w:marBottom w:val="0"/>
      <w:divBdr>
        <w:top w:val="none" w:sz="0" w:space="0" w:color="auto"/>
        <w:left w:val="none" w:sz="0" w:space="0" w:color="auto"/>
        <w:bottom w:val="none" w:sz="0" w:space="0" w:color="auto"/>
        <w:right w:val="none" w:sz="0" w:space="0" w:color="auto"/>
      </w:divBdr>
    </w:div>
    <w:div w:id="1414281862">
      <w:marLeft w:val="0"/>
      <w:marRight w:val="0"/>
      <w:marTop w:val="0"/>
      <w:marBottom w:val="0"/>
      <w:divBdr>
        <w:top w:val="none" w:sz="0" w:space="0" w:color="auto"/>
        <w:left w:val="none" w:sz="0" w:space="0" w:color="auto"/>
        <w:bottom w:val="none" w:sz="0" w:space="0" w:color="auto"/>
        <w:right w:val="none" w:sz="0" w:space="0" w:color="auto"/>
      </w:divBdr>
    </w:div>
    <w:div w:id="1414281864">
      <w:marLeft w:val="0"/>
      <w:marRight w:val="0"/>
      <w:marTop w:val="0"/>
      <w:marBottom w:val="0"/>
      <w:divBdr>
        <w:top w:val="none" w:sz="0" w:space="0" w:color="auto"/>
        <w:left w:val="none" w:sz="0" w:space="0" w:color="auto"/>
        <w:bottom w:val="none" w:sz="0" w:space="0" w:color="auto"/>
        <w:right w:val="none" w:sz="0" w:space="0" w:color="auto"/>
      </w:divBdr>
    </w:div>
    <w:div w:id="1414281865">
      <w:marLeft w:val="0"/>
      <w:marRight w:val="0"/>
      <w:marTop w:val="0"/>
      <w:marBottom w:val="0"/>
      <w:divBdr>
        <w:top w:val="none" w:sz="0" w:space="0" w:color="auto"/>
        <w:left w:val="none" w:sz="0" w:space="0" w:color="auto"/>
        <w:bottom w:val="none" w:sz="0" w:space="0" w:color="auto"/>
        <w:right w:val="none" w:sz="0" w:space="0" w:color="auto"/>
      </w:divBdr>
    </w:div>
    <w:div w:id="1414281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58</TotalTime>
  <Pages>2</Pages>
  <Words>917</Words>
  <Characters>5047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Nathalie De Keyzer</cp:lastModifiedBy>
  <cp:revision>8</cp:revision>
  <cp:lastPrinted>2011-05-24T11:53:00Z</cp:lastPrinted>
  <dcterms:created xsi:type="dcterms:W3CDTF">2011-05-24T11:51:00Z</dcterms:created>
  <dcterms:modified xsi:type="dcterms:W3CDTF">2011-05-31T08:47:00Z</dcterms:modified>
</cp:coreProperties>
</file>