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6172" w:rsidRDefault="007F6172" w:rsidP="00394B09">
      <w:pPr>
        <w:pStyle w:val="Title"/>
        <w:jc w:val="both"/>
        <w:outlineLvl w:val="0"/>
        <w:rPr>
          <w:smallCaps/>
          <w:spacing w:val="-3"/>
          <w:sz w:val="22"/>
        </w:rPr>
      </w:pPr>
      <w:bookmarkStart w:id="0" w:name="OLE_LINK1"/>
      <w:bookmarkStart w:id="1" w:name="OLE_LINK2"/>
      <w:r>
        <w:rPr>
          <w:smallCaps/>
          <w:spacing w:val="-3"/>
          <w:sz w:val="22"/>
        </w:rPr>
        <w:t>joke schauvliege</w:t>
      </w:r>
    </w:p>
    <w:p w:rsidR="007F6172" w:rsidRDefault="007F6172" w:rsidP="00394B09">
      <w:pPr>
        <w:pStyle w:val="Title"/>
        <w:jc w:val="both"/>
        <w:outlineLvl w:val="0"/>
        <w:rPr>
          <w:b w:val="0"/>
          <w:smallCaps/>
          <w:spacing w:val="-3"/>
          <w:sz w:val="22"/>
        </w:rPr>
      </w:pPr>
      <w:r>
        <w:rPr>
          <w:b w:val="0"/>
          <w:smallCaps/>
          <w:spacing w:val="-3"/>
          <w:sz w:val="22"/>
        </w:rPr>
        <w:t>vlaams minister van leefmilieu, natuur en cultuur</w:t>
      </w:r>
    </w:p>
    <w:p w:rsidR="007F6172" w:rsidRDefault="007F6172" w:rsidP="00F43999">
      <w:pPr>
        <w:pStyle w:val="StandaardSV"/>
        <w:pBdr>
          <w:bottom w:val="single" w:sz="4" w:space="1" w:color="000000"/>
        </w:pBdr>
        <w:rPr>
          <w:smallCaps/>
        </w:rPr>
      </w:pPr>
    </w:p>
    <w:p w:rsidR="007F6172" w:rsidRDefault="007F6172" w:rsidP="00394B09">
      <w:pPr>
        <w:pStyle w:val="Title"/>
        <w:jc w:val="both"/>
        <w:outlineLvl w:val="0"/>
        <w:rPr>
          <w:smallCaps/>
          <w:spacing w:val="-3"/>
          <w:sz w:val="22"/>
        </w:rPr>
      </w:pPr>
    </w:p>
    <w:p w:rsidR="007F6172" w:rsidRDefault="007F6172" w:rsidP="00394B09">
      <w:pPr>
        <w:pStyle w:val="Title"/>
        <w:jc w:val="both"/>
        <w:outlineLvl w:val="0"/>
        <w:rPr>
          <w:smallCaps/>
          <w:spacing w:val="-3"/>
          <w:sz w:val="22"/>
        </w:rPr>
      </w:pPr>
      <w:r>
        <w:rPr>
          <w:smallCaps/>
          <w:spacing w:val="-3"/>
          <w:sz w:val="22"/>
        </w:rPr>
        <w:t xml:space="preserve">gecoördineerd antwoord </w:t>
      </w:r>
    </w:p>
    <w:p w:rsidR="007F6172" w:rsidRDefault="007F6172" w:rsidP="00E50849">
      <w:pPr>
        <w:pStyle w:val="Title"/>
        <w:jc w:val="both"/>
        <w:rPr>
          <w:b w:val="0"/>
          <w:spacing w:val="-3"/>
          <w:sz w:val="22"/>
        </w:rPr>
      </w:pPr>
      <w:r>
        <w:rPr>
          <w:b w:val="0"/>
          <w:spacing w:val="-3"/>
          <w:sz w:val="22"/>
        </w:rPr>
        <w:t>op vraag nr. 403 van 25 maart 2011</w:t>
      </w:r>
    </w:p>
    <w:p w:rsidR="007F6172" w:rsidRDefault="007F6172" w:rsidP="00E50849">
      <w:pPr>
        <w:pStyle w:val="Title"/>
        <w:jc w:val="both"/>
        <w:rPr>
          <w:smallCaps/>
          <w:spacing w:val="-3"/>
          <w:sz w:val="22"/>
        </w:rPr>
      </w:pPr>
      <w:r>
        <w:rPr>
          <w:b w:val="0"/>
          <w:spacing w:val="-3"/>
          <w:sz w:val="22"/>
        </w:rPr>
        <w:t xml:space="preserve">van </w:t>
      </w:r>
      <w:r>
        <w:rPr>
          <w:rFonts w:ascii="Times New Roman Vet" w:hAnsi="Times New Roman Vet"/>
          <w:smallCaps/>
          <w:spacing w:val="-3"/>
          <w:sz w:val="22"/>
        </w:rPr>
        <w:t>e</w:t>
      </w:r>
      <w:r w:rsidRPr="006216FF">
        <w:rPr>
          <w:rFonts w:ascii="Times New Roman Vet" w:hAnsi="Times New Roman Vet"/>
          <w:smallCaps/>
          <w:spacing w:val="-3"/>
          <w:sz w:val="22"/>
        </w:rPr>
        <w:t xml:space="preserve">ls </w:t>
      </w:r>
      <w:r>
        <w:rPr>
          <w:rFonts w:ascii="Times New Roman Vet" w:hAnsi="Times New Roman Vet"/>
          <w:smallCaps/>
          <w:spacing w:val="-3"/>
          <w:sz w:val="22"/>
        </w:rPr>
        <w:t>r</w:t>
      </w:r>
      <w:r w:rsidRPr="006216FF">
        <w:rPr>
          <w:rFonts w:ascii="Times New Roman Vet" w:hAnsi="Times New Roman Vet"/>
          <w:smallCaps/>
          <w:spacing w:val="-3"/>
          <w:sz w:val="22"/>
        </w:rPr>
        <w:t>obeyns</w:t>
      </w:r>
    </w:p>
    <w:p w:rsidR="007F6172" w:rsidRDefault="007F6172" w:rsidP="00F43999">
      <w:pPr>
        <w:pStyle w:val="Title"/>
        <w:pBdr>
          <w:bottom w:val="single" w:sz="4" w:space="1" w:color="000000"/>
        </w:pBdr>
        <w:jc w:val="both"/>
        <w:rPr>
          <w:b w:val="0"/>
          <w:spacing w:val="-3"/>
          <w:sz w:val="22"/>
        </w:rPr>
      </w:pPr>
    </w:p>
    <w:p w:rsidR="007F6172" w:rsidRDefault="007F6172" w:rsidP="00E50849">
      <w:pPr>
        <w:jc w:val="both"/>
        <w:rPr>
          <w:rFonts w:ascii="Times New Roman" w:hAnsi="Times New Roman"/>
          <w:sz w:val="22"/>
        </w:rPr>
      </w:pPr>
    </w:p>
    <w:bookmarkEnd w:id="0"/>
    <w:bookmarkEnd w:id="1"/>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i/>
          <w:sz w:val="22"/>
          <w:szCs w:val="22"/>
          <w:lang w:eastAsia="nl-NL"/>
        </w:rPr>
      </w:pPr>
    </w:p>
    <w:p w:rsidR="007F6172" w:rsidRPr="006216FF" w:rsidRDefault="007F6172" w:rsidP="00F43999">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Pr>
          <w:rFonts w:ascii="Times New Roman" w:hAnsi="Times New Roman"/>
          <w:sz w:val="22"/>
          <w:szCs w:val="22"/>
          <w:lang w:eastAsia="nl-NL"/>
        </w:rPr>
        <w:t>In 2010 waren 50</w:t>
      </w:r>
      <w:r w:rsidRPr="006216FF">
        <w:rPr>
          <w:rFonts w:ascii="Times New Roman" w:hAnsi="Times New Roman"/>
          <w:sz w:val="22"/>
          <w:szCs w:val="22"/>
          <w:lang w:eastAsia="nl-NL"/>
        </w:rPr>
        <w:t xml:space="preserve"> beheerovereenkomsten </w:t>
      </w:r>
      <w:r>
        <w:rPr>
          <w:rFonts w:ascii="Times New Roman" w:hAnsi="Times New Roman"/>
          <w:sz w:val="22"/>
          <w:szCs w:val="22"/>
          <w:lang w:eastAsia="nl-NL"/>
        </w:rPr>
        <w:t>botanisch beheer afgesloten.</w:t>
      </w:r>
      <w:r w:rsidRPr="006216FF">
        <w:rPr>
          <w:rFonts w:ascii="Times New Roman" w:hAnsi="Times New Roman"/>
          <w:sz w:val="22"/>
          <w:szCs w:val="22"/>
          <w:lang w:eastAsia="nl-NL"/>
        </w:rPr>
        <w:t xml:space="preserve"> Dit is een afname in vergelijking met het jaar 2009 (71). De verklaring is te vinden in het feit dat de beheerovereenkomsten botanisch beheer niet meer opgenomen werden in het programma</w:t>
      </w:r>
      <w:r>
        <w:rPr>
          <w:rFonts w:ascii="Times New Roman" w:hAnsi="Times New Roman"/>
          <w:sz w:val="22"/>
          <w:szCs w:val="22"/>
          <w:lang w:eastAsia="nl-NL"/>
        </w:rPr>
        <w:softHyphen/>
      </w:r>
      <w:r w:rsidRPr="006216FF">
        <w:rPr>
          <w:rFonts w:ascii="Times New Roman" w:hAnsi="Times New Roman"/>
          <w:sz w:val="22"/>
          <w:szCs w:val="22"/>
          <w:lang w:eastAsia="nl-NL"/>
        </w:rPr>
        <w:t>document voor plattelandsontwikkeling (2007-2013).</w:t>
      </w:r>
      <w:r>
        <w:rPr>
          <w:rFonts w:ascii="Times New Roman" w:hAnsi="Times New Roman"/>
          <w:sz w:val="22"/>
          <w:szCs w:val="22"/>
          <w:lang w:eastAsia="nl-NL"/>
        </w:rPr>
        <w:t xml:space="preserve"> </w:t>
      </w:r>
      <w:r w:rsidRPr="006216FF">
        <w:rPr>
          <w:rFonts w:ascii="Times New Roman" w:hAnsi="Times New Roman"/>
          <w:sz w:val="22"/>
          <w:szCs w:val="22"/>
          <w:lang w:eastAsia="nl-NL"/>
        </w:rPr>
        <w:t xml:space="preserve">Deze beheerovereenkomsten worden wel nog verder ondersteund door de Vlaamse Overheid. Het aantal beheerovereenkomsten gesloten tijdens de tweede programmaperiode is gelijk aan 48. Het areaal onder beheerovereenkomsten </w:t>
      </w:r>
      <w:r>
        <w:rPr>
          <w:rFonts w:ascii="Times New Roman" w:hAnsi="Times New Roman"/>
          <w:sz w:val="22"/>
          <w:szCs w:val="22"/>
          <w:lang w:eastAsia="nl-NL"/>
        </w:rPr>
        <w:t xml:space="preserve">botanisch beheer </w:t>
      </w:r>
      <w:r w:rsidRPr="006216FF">
        <w:rPr>
          <w:rFonts w:ascii="Times New Roman" w:hAnsi="Times New Roman"/>
          <w:sz w:val="22"/>
          <w:szCs w:val="22"/>
          <w:lang w:eastAsia="nl-NL"/>
        </w:rPr>
        <w:t xml:space="preserve">(2010) bedraagt (samen) zo’n </w:t>
      </w:r>
      <w:smartTag w:uri="urn:schemas-microsoft-com:office:smarttags" w:element="metricconverter">
        <w:smartTagPr>
          <w:attr w:name="ProductID" w:val="2004. In"/>
        </w:smartTagPr>
        <w:r w:rsidRPr="006216FF">
          <w:rPr>
            <w:rFonts w:ascii="Times New Roman" w:hAnsi="Times New Roman"/>
            <w:sz w:val="22"/>
            <w:szCs w:val="22"/>
            <w:lang w:eastAsia="nl-NL"/>
          </w:rPr>
          <w:t>184 ha</w:t>
        </w:r>
      </w:smartTag>
      <w:r w:rsidRPr="006216FF">
        <w:rPr>
          <w:rFonts w:ascii="Times New Roman" w:hAnsi="Times New Roman"/>
          <w:sz w:val="22"/>
          <w:szCs w:val="22"/>
          <w:lang w:eastAsia="nl-NL"/>
        </w:rPr>
        <w:t>.</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6216FF">
        <w:rPr>
          <w:rFonts w:ascii="Times New Roman" w:hAnsi="Times New Roman"/>
          <w:sz w:val="22"/>
          <w:szCs w:val="22"/>
          <w:lang w:eastAsia="nl-NL"/>
        </w:rPr>
        <w:t>In bijlage vindt u een overzicht naar bedrijfstype en provincie voor de doelstelling soortenbescherming</w:t>
      </w:r>
      <w:r>
        <w:rPr>
          <w:rFonts w:ascii="Times New Roman" w:hAnsi="Times New Roman"/>
          <w:sz w:val="22"/>
          <w:szCs w:val="22"/>
          <w:lang w:eastAsia="nl-NL"/>
        </w:rPr>
        <w:t>, waarvan het botanisch beheer deel uitmaakt.</w:t>
      </w:r>
      <w:r w:rsidRPr="006216FF">
        <w:rPr>
          <w:rFonts w:ascii="Times New Roman" w:hAnsi="Times New Roman"/>
          <w:sz w:val="22"/>
          <w:szCs w:val="22"/>
          <w:lang w:eastAsia="nl-NL"/>
        </w:rPr>
        <w:t xml:space="preserve">.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6216FF">
        <w:rPr>
          <w:rFonts w:ascii="Times New Roman" w:hAnsi="Times New Roman"/>
          <w:sz w:val="22"/>
          <w:szCs w:val="22"/>
          <w:lang w:eastAsia="nl-NL"/>
        </w:rPr>
        <w:t xml:space="preserve">Op basis van de gegevens afkomstig uit het ontwerp van jaarverslag 2010 (AMS, 2011) kunnen we vaststellen dat in het boekjaar 2010 zo’n 86.000 euro werd uitgegeven voor deze beheerovereenkomsten.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6216FF">
        <w:rPr>
          <w:rFonts w:ascii="Times New Roman" w:hAnsi="Times New Roman"/>
          <w:sz w:val="22"/>
          <w:szCs w:val="22"/>
          <w:lang w:eastAsia="nl-NL"/>
        </w:rPr>
        <w:t xml:space="preserve">In de voorbije drie jaar werden 1.242 beheerobjecten (alle beheerovereenkomsten gesloten na 2007) gecontroleerd op het terrein. 17 objecten vallen onder de beheersdoelstelling botanisch beheer. Voor 3 objecten werd vastgesteld dat de voorwaarden in onvoldoende mate werden nageleefd.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highlight w:val="yellow"/>
          <w:lang w:eastAsia="nl-NL"/>
        </w:rPr>
      </w:pPr>
    </w:p>
    <w:p w:rsidR="007F6172" w:rsidRPr="006216FF" w:rsidRDefault="007F6172" w:rsidP="00F43999">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6216FF">
        <w:rPr>
          <w:rFonts w:ascii="Times New Roman" w:hAnsi="Times New Roman"/>
          <w:sz w:val="22"/>
          <w:szCs w:val="22"/>
          <w:lang w:eastAsia="nl-NL"/>
        </w:rPr>
        <w:t xml:space="preserve">De eerste beheerovereenkomsten werden gesloten in de loop van het jaar </w:t>
      </w:r>
      <w:smartTag w:uri="urn:schemas-microsoft-com:office:smarttags" w:element="metricconverter">
        <w:smartTagPr>
          <w:attr w:name="ProductID" w:val="2004. In"/>
        </w:smartTagPr>
        <w:r w:rsidRPr="006216FF">
          <w:rPr>
            <w:rFonts w:ascii="Times New Roman" w:hAnsi="Times New Roman"/>
            <w:sz w:val="22"/>
            <w:szCs w:val="22"/>
            <w:lang w:eastAsia="nl-NL"/>
          </w:rPr>
          <w:t>2004. In</w:t>
        </w:r>
      </w:smartTag>
      <w:r w:rsidRPr="006216FF">
        <w:rPr>
          <w:rFonts w:ascii="Times New Roman" w:hAnsi="Times New Roman"/>
          <w:sz w:val="22"/>
          <w:szCs w:val="22"/>
          <w:lang w:eastAsia="nl-NL"/>
        </w:rPr>
        <w:t xml:space="preserve"> 2004 werden er 10 beheerovereenkomsten (met cofinanciering</w:t>
      </w:r>
      <w:r>
        <w:rPr>
          <w:rFonts w:ascii="Times New Roman" w:hAnsi="Times New Roman"/>
          <w:sz w:val="22"/>
          <w:szCs w:val="22"/>
          <w:lang w:eastAsia="nl-NL"/>
        </w:rPr>
        <w:t xml:space="preserve"> van Europa</w:t>
      </w:r>
      <w:r w:rsidRPr="006216FF">
        <w:rPr>
          <w:rFonts w:ascii="Times New Roman" w:hAnsi="Times New Roman"/>
          <w:sz w:val="22"/>
          <w:szCs w:val="22"/>
          <w:lang w:eastAsia="nl-NL"/>
        </w:rPr>
        <w:t>) gesloten, in 2010 bedraagt dit aantal 50 (deze beheerovereenkomsten botanisch beheer met cofinanciering zijn uitdovend</w:t>
      </w:r>
      <w:r>
        <w:rPr>
          <w:rFonts w:ascii="Times New Roman" w:hAnsi="Times New Roman"/>
          <w:sz w:val="22"/>
          <w:szCs w:val="22"/>
          <w:lang w:eastAsia="nl-NL"/>
        </w:rPr>
        <w:t xml:space="preserve"> voor wat betreft financiering door Europa</w:t>
      </w:r>
      <w:r w:rsidRPr="006216FF">
        <w:rPr>
          <w:rFonts w:ascii="Times New Roman" w:hAnsi="Times New Roman"/>
          <w:sz w:val="22"/>
          <w:szCs w:val="22"/>
          <w:lang w:eastAsia="nl-NL"/>
        </w:rPr>
        <w:t xml:space="preserve">).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6216FF">
        <w:rPr>
          <w:rFonts w:ascii="Times New Roman" w:hAnsi="Times New Roman"/>
          <w:sz w:val="22"/>
          <w:szCs w:val="22"/>
          <w:lang w:eastAsia="nl-NL"/>
        </w:rPr>
        <w:t xml:space="preserve">Uit de Mid Term Evaluatie (MTE, 2010) blijkt dat beheerovereenkomsten botanisch beheer (en soortenbescherming) behoren tot de maatregelen die de meeste inspanningen vragen of beperkingen met zich meebrengen op het niveau van een klassiek landbouwbedrijf. Dit verklaart wellicht meteen hun gering succes.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6216FF">
        <w:rPr>
          <w:rFonts w:ascii="Times New Roman" w:hAnsi="Times New Roman"/>
          <w:sz w:val="22"/>
          <w:szCs w:val="22"/>
          <w:lang w:eastAsia="nl-NL"/>
        </w:rPr>
        <w:t xml:space="preserve">Deze pakketten werden bij het tot stand komen van het PDPO II bijgestuurd, wat betreft het aspect “vergoedingen”. Een gerichte actieve promotie kan leiden tot een verhoogde opname van deze beheerovereenkomsten (dit blijkt uit ervaringen van de VLM n.a.v. een actieve promotie in de Demervallei op vraag van ANB).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6216FF">
        <w:rPr>
          <w:rFonts w:ascii="Times New Roman" w:hAnsi="Times New Roman"/>
          <w:sz w:val="22"/>
          <w:szCs w:val="22"/>
          <w:lang w:eastAsia="nl-NL"/>
        </w:rPr>
        <w:t xml:space="preserve">De beheerovereenkomsten botanisch beheer behoren ook tot de groep maatregelen die relevant zijn voor de waarde van het landschap. De beheerovereenkomsten botanisch beheer zijn voor meer dan 70% gelegen binnen ankerplaatsen of relictzones, gebieden die landschappelijk dus waardevol zijn.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6216FF">
        <w:rPr>
          <w:rFonts w:ascii="Times New Roman" w:hAnsi="Times New Roman"/>
          <w:sz w:val="22"/>
          <w:szCs w:val="22"/>
          <w:lang w:eastAsia="nl-NL"/>
        </w:rPr>
        <w:t>Deze beheerovereenkomsten kunnen we indelen bij de regulerende ecosysteemdiensten (waterbeheer, klimaat, erosie) en de culturele ecosysteemdiensten (biodiversiteit).</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numPr>
          <w:ilvl w:val="0"/>
          <w:numId w:val="10"/>
        </w:num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r w:rsidRPr="006216FF">
        <w:rPr>
          <w:rFonts w:ascii="Times New Roman" w:hAnsi="Times New Roman"/>
          <w:sz w:val="22"/>
          <w:szCs w:val="22"/>
          <w:lang w:eastAsia="nl-NL"/>
        </w:rPr>
        <w:t xml:space="preserve">Het instrument beheerovereenkomsten bestaat 10 jaar; de VLM heeft in 2010 </w:t>
      </w:r>
      <w:r>
        <w:rPr>
          <w:rFonts w:ascii="Times New Roman" w:hAnsi="Times New Roman"/>
          <w:sz w:val="22"/>
          <w:szCs w:val="22"/>
          <w:lang w:eastAsia="nl-NL"/>
        </w:rPr>
        <w:t xml:space="preserve">de </w:t>
      </w:r>
      <w:r w:rsidRPr="006216FF">
        <w:rPr>
          <w:rFonts w:ascii="Times New Roman" w:hAnsi="Times New Roman"/>
          <w:sz w:val="22"/>
          <w:szCs w:val="22"/>
          <w:lang w:eastAsia="nl-NL"/>
        </w:rPr>
        <w:t xml:space="preserve">belangrijkste spelers zowel binnen de administratie) als buiten de administratie uit de milieu- de natuur- en de landbouwsector uitgenodigd om samen het instrument beheerovereenkomsten te evalueren.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sidRPr="006216FF">
        <w:rPr>
          <w:rFonts w:ascii="Times New Roman" w:hAnsi="Times New Roman"/>
          <w:sz w:val="22"/>
          <w:szCs w:val="22"/>
          <w:lang w:eastAsia="nl-NL"/>
        </w:rPr>
        <w:t xml:space="preserve">Deze oefening beoogde de verschillende spelers kennis te laten maken met het instrument, de evolutie van het instrument de afgelopen 10 jaar weer te geven, en na te gaan hoe de efficiëntie en de impact van het instrument ervan op het terrein kon verhoogd worden.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2"/>
          <w:szCs w:val="22"/>
          <w:lang w:eastAsia="nl-NL"/>
        </w:rPr>
      </w:pPr>
      <w:r>
        <w:rPr>
          <w:rFonts w:ascii="Times New Roman" w:hAnsi="Times New Roman"/>
          <w:sz w:val="22"/>
          <w:szCs w:val="22"/>
          <w:lang w:eastAsia="nl-NL"/>
        </w:rPr>
        <w:t>De</w:t>
      </w:r>
      <w:r w:rsidRPr="006216FF">
        <w:rPr>
          <w:rFonts w:ascii="Times New Roman" w:hAnsi="Times New Roman"/>
          <w:sz w:val="22"/>
          <w:szCs w:val="22"/>
          <w:lang w:eastAsia="nl-NL"/>
        </w:rPr>
        <w:t xml:space="preserve"> belangrijkste resultaten van deze oefening om het flankerend en stimulerend beleid met beheerovereenkomsten bij te sturen </w:t>
      </w:r>
      <w:r>
        <w:rPr>
          <w:rFonts w:ascii="Times New Roman" w:hAnsi="Times New Roman"/>
          <w:sz w:val="22"/>
          <w:szCs w:val="22"/>
          <w:lang w:eastAsia="nl-NL"/>
        </w:rPr>
        <w:t>kunnen samengevat worden in volgende drie belangrijke aandachtspunten die ook bij het botanisch beheer een rol spelen</w:t>
      </w:r>
      <w:r w:rsidRPr="006216FF">
        <w:rPr>
          <w:rFonts w:ascii="Times New Roman" w:hAnsi="Times New Roman"/>
          <w:sz w:val="22"/>
          <w:szCs w:val="22"/>
          <w:lang w:eastAsia="nl-NL"/>
        </w:rPr>
        <w:t xml:space="preserve"> </w:t>
      </w:r>
      <w:r>
        <w:rPr>
          <w:rFonts w:ascii="Times New Roman" w:hAnsi="Times New Roman"/>
          <w:sz w:val="22"/>
          <w:szCs w:val="22"/>
          <w:lang w:eastAsia="nl-NL"/>
        </w:rPr>
        <w:t>:</w:t>
      </w:r>
      <w:r w:rsidRPr="006216FF">
        <w:rPr>
          <w:rFonts w:ascii="Times New Roman" w:hAnsi="Times New Roman"/>
          <w:sz w:val="22"/>
          <w:szCs w:val="22"/>
          <w:lang w:eastAsia="nl-NL"/>
        </w:rPr>
        <w:t xml:space="preserve"> </w:t>
      </w:r>
    </w:p>
    <w:p w:rsidR="007F6172" w:rsidRPr="006216FF" w:rsidRDefault="007F6172" w:rsidP="006216FF">
      <w:pPr>
        <w:tabs>
          <w:tab w:val="clear" w:pos="284"/>
          <w:tab w:val="clear" w:pos="567"/>
          <w:tab w:val="clear" w:pos="851"/>
          <w:tab w:val="clear" w:pos="1134"/>
          <w:tab w:val="clear" w:pos="4253"/>
          <w:tab w:val="clear" w:pos="8278"/>
        </w:tabs>
        <w:suppressAutoHyphens w:val="0"/>
        <w:jc w:val="both"/>
        <w:rPr>
          <w:rFonts w:ascii="Times New Roman" w:hAnsi="Times New Roman"/>
          <w:sz w:val="22"/>
          <w:szCs w:val="22"/>
          <w:lang w:eastAsia="nl-NL"/>
        </w:rPr>
      </w:pPr>
    </w:p>
    <w:p w:rsidR="007F6172" w:rsidRPr="006216FF" w:rsidRDefault="007F6172" w:rsidP="001F4558">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lang w:eastAsia="nl-NL"/>
        </w:rPr>
      </w:pPr>
      <w:r w:rsidRPr="006216FF">
        <w:rPr>
          <w:rFonts w:ascii="Times New Roman" w:hAnsi="Times New Roman"/>
          <w:sz w:val="22"/>
          <w:szCs w:val="22"/>
          <w:u w:val="single"/>
          <w:lang w:eastAsia="nl-NL"/>
        </w:rPr>
        <w:t xml:space="preserve">De huidige beheerspakketten voor botanisch beheer dienen geëvalueerd te worden. </w:t>
      </w:r>
    </w:p>
    <w:p w:rsidR="007F6172" w:rsidRPr="006216FF" w:rsidRDefault="007F6172" w:rsidP="001F4558">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sidRPr="006216FF">
        <w:rPr>
          <w:rFonts w:ascii="Times New Roman" w:hAnsi="Times New Roman"/>
          <w:sz w:val="22"/>
          <w:szCs w:val="22"/>
          <w:u w:val="single"/>
          <w:lang w:eastAsia="nl-NL"/>
        </w:rPr>
        <w:t>De gebiedsgerichte en projectmatige werking van het instrument verder uitbouwen.</w:t>
      </w:r>
    </w:p>
    <w:p w:rsidR="007F6172" w:rsidRDefault="007F6172" w:rsidP="001F4558">
      <w:pPr>
        <w:numPr>
          <w:ilvl w:val="0"/>
          <w:numId w:val="8"/>
        </w:numPr>
        <w:tabs>
          <w:tab w:val="clear" w:pos="284"/>
          <w:tab w:val="clear" w:pos="567"/>
          <w:tab w:val="clear" w:pos="851"/>
          <w:tab w:val="clear" w:pos="1134"/>
          <w:tab w:val="clear" w:pos="4253"/>
          <w:tab w:val="clear" w:pos="8278"/>
        </w:tabs>
        <w:suppressAutoHyphens w:val="0"/>
        <w:contextualSpacing/>
        <w:jc w:val="both"/>
        <w:rPr>
          <w:rFonts w:ascii="Times New Roman" w:hAnsi="Times New Roman"/>
          <w:sz w:val="22"/>
          <w:szCs w:val="22"/>
          <w:u w:val="single"/>
          <w:lang w:eastAsia="nl-NL"/>
        </w:rPr>
      </w:pPr>
      <w:r>
        <w:rPr>
          <w:rFonts w:ascii="Times New Roman" w:hAnsi="Times New Roman"/>
          <w:sz w:val="22"/>
          <w:szCs w:val="22"/>
          <w:lang w:eastAsia="nl-NL"/>
        </w:rPr>
        <w:t xml:space="preserve">Versterken van de </w:t>
      </w:r>
      <w:r>
        <w:rPr>
          <w:rFonts w:ascii="Times New Roman" w:hAnsi="Times New Roman"/>
          <w:sz w:val="22"/>
          <w:szCs w:val="22"/>
          <w:u w:val="single"/>
          <w:lang w:eastAsia="nl-NL"/>
        </w:rPr>
        <w:t>r</w:t>
      </w:r>
      <w:r w:rsidRPr="006216FF">
        <w:rPr>
          <w:rFonts w:ascii="Times New Roman" w:hAnsi="Times New Roman"/>
          <w:sz w:val="22"/>
          <w:szCs w:val="22"/>
          <w:u w:val="single"/>
          <w:lang w:eastAsia="nl-NL"/>
        </w:rPr>
        <w:t>ol van de bedrijfsplanners</w:t>
      </w:r>
      <w:r>
        <w:rPr>
          <w:rFonts w:ascii="Times New Roman" w:hAnsi="Times New Roman"/>
          <w:sz w:val="22"/>
          <w:szCs w:val="22"/>
          <w:u w:val="single"/>
          <w:lang w:eastAsia="nl-NL"/>
        </w:rPr>
        <w:t xml:space="preserve"> (VLM)</w:t>
      </w:r>
    </w:p>
    <w:p w:rsidR="007F6172" w:rsidRPr="006216FF" w:rsidRDefault="007F6172" w:rsidP="00F43999">
      <w:pPr>
        <w:tabs>
          <w:tab w:val="clear" w:pos="284"/>
          <w:tab w:val="clear" w:pos="567"/>
          <w:tab w:val="clear" w:pos="851"/>
          <w:tab w:val="clear" w:pos="1134"/>
          <w:tab w:val="clear" w:pos="4253"/>
          <w:tab w:val="clear" w:pos="8278"/>
        </w:tabs>
        <w:suppressAutoHyphens w:val="0"/>
        <w:ind w:left="360"/>
        <w:contextualSpacing/>
        <w:jc w:val="both"/>
        <w:rPr>
          <w:rFonts w:ascii="Times New Roman" w:hAnsi="Times New Roman"/>
          <w:sz w:val="22"/>
          <w:szCs w:val="22"/>
          <w:u w:val="single"/>
          <w:lang w:eastAsia="nl-NL"/>
        </w:rPr>
      </w:pPr>
    </w:p>
    <w:p w:rsidR="007F6172" w:rsidRPr="006216FF" w:rsidRDefault="007F6172" w:rsidP="00F43999">
      <w:pPr>
        <w:tabs>
          <w:tab w:val="clear" w:pos="284"/>
          <w:tab w:val="clear" w:pos="567"/>
          <w:tab w:val="clear" w:pos="851"/>
          <w:tab w:val="clear" w:pos="1134"/>
          <w:tab w:val="clear" w:pos="4253"/>
          <w:tab w:val="clear" w:pos="8278"/>
        </w:tabs>
        <w:suppressAutoHyphens w:val="0"/>
        <w:ind w:left="360"/>
        <w:jc w:val="both"/>
        <w:rPr>
          <w:rFonts w:ascii="Times New Roman" w:hAnsi="Times New Roman"/>
          <w:sz w:val="24"/>
          <w:lang w:eastAsia="nl-NL"/>
        </w:rPr>
      </w:pPr>
      <w:r>
        <w:rPr>
          <w:rFonts w:ascii="Times New Roman" w:hAnsi="Times New Roman"/>
          <w:sz w:val="22"/>
          <w:szCs w:val="22"/>
          <w:lang w:eastAsia="nl-NL"/>
        </w:rPr>
        <w:t>Specifiek voor het botanische beheer zal in het kader van de voorbereiding PDPO3 ook de financiering van deze beheersovereenkomst moeten bekeken worden gezien voor PDPO2 de financiering vanuit Europa is weggevallen en deze beheersovereenkomst draait op zuiver Vlaamse middelen.</w:t>
      </w:r>
    </w:p>
    <w:p w:rsidR="007F6172" w:rsidRDefault="007F6172" w:rsidP="00E50849">
      <w:pPr>
        <w:jc w:val="both"/>
        <w:rPr>
          <w:rFonts w:ascii="Times New Roman" w:hAnsi="Times New Roman"/>
          <w:sz w:val="22"/>
        </w:rPr>
      </w:pPr>
    </w:p>
    <w:p w:rsidR="007F6172" w:rsidRDefault="007F6172" w:rsidP="00E50849">
      <w:pPr>
        <w:jc w:val="both"/>
        <w:rPr>
          <w:rFonts w:ascii="Times New Roman" w:hAnsi="Times New Roman"/>
          <w:sz w:val="22"/>
        </w:rPr>
      </w:pPr>
    </w:p>
    <w:p w:rsidR="007F6172" w:rsidRPr="00F43999" w:rsidRDefault="007F6172" w:rsidP="00E50849">
      <w:pPr>
        <w:jc w:val="both"/>
        <w:rPr>
          <w:rFonts w:ascii="Times New Roman Vet" w:hAnsi="Times New Roman Vet"/>
          <w:b/>
          <w:smallCaps/>
          <w:color w:val="FF0000"/>
          <w:sz w:val="22"/>
        </w:rPr>
      </w:pPr>
      <w:r>
        <w:rPr>
          <w:rFonts w:ascii="Times New Roman Vet" w:hAnsi="Times New Roman Vet"/>
          <w:b/>
          <w:smallCaps/>
          <w:color w:val="FF0000"/>
          <w:sz w:val="22"/>
        </w:rPr>
        <w:t>bijlagen</w:t>
      </w:r>
    </w:p>
    <w:p w:rsidR="007F6172" w:rsidRDefault="007F6172" w:rsidP="00E50849">
      <w:pPr>
        <w:jc w:val="both"/>
        <w:rPr>
          <w:rFonts w:ascii="Times New Roman" w:hAnsi="Times New Roman"/>
          <w:sz w:val="22"/>
        </w:rPr>
      </w:pPr>
    </w:p>
    <w:p w:rsidR="007F6172" w:rsidRDefault="007F6172" w:rsidP="00F43999">
      <w:pPr>
        <w:numPr>
          <w:ilvl w:val="0"/>
          <w:numId w:val="12"/>
        </w:numPr>
        <w:tabs>
          <w:tab w:val="clear" w:pos="284"/>
          <w:tab w:val="clear" w:pos="720"/>
          <w:tab w:val="clear" w:pos="851"/>
          <w:tab w:val="left" w:pos="360"/>
        </w:tabs>
        <w:ind w:left="360"/>
        <w:jc w:val="both"/>
        <w:rPr>
          <w:rFonts w:ascii="Times New Roman" w:hAnsi="Times New Roman"/>
          <w:sz w:val="22"/>
        </w:rPr>
      </w:pPr>
      <w:r>
        <w:rPr>
          <w:rFonts w:ascii="Times New Roman" w:hAnsi="Times New Roman"/>
          <w:sz w:val="22"/>
        </w:rPr>
        <w:t>overzicht naar bedrijfstype en provincie voor de doelstelling soortenbescherming</w:t>
      </w:r>
    </w:p>
    <w:p w:rsidR="007F6172" w:rsidRDefault="007F6172" w:rsidP="00F43999">
      <w:pPr>
        <w:numPr>
          <w:ilvl w:val="0"/>
          <w:numId w:val="12"/>
        </w:numPr>
        <w:tabs>
          <w:tab w:val="clear" w:pos="284"/>
          <w:tab w:val="clear" w:pos="720"/>
          <w:tab w:val="clear" w:pos="851"/>
          <w:tab w:val="left" w:pos="360"/>
        </w:tabs>
        <w:ind w:left="360"/>
        <w:jc w:val="both"/>
        <w:rPr>
          <w:rFonts w:ascii="Times New Roman" w:hAnsi="Times New Roman"/>
          <w:sz w:val="22"/>
        </w:rPr>
      </w:pPr>
      <w:r>
        <w:rPr>
          <w:rFonts w:ascii="Times New Roman" w:hAnsi="Times New Roman"/>
          <w:sz w:val="22"/>
        </w:rPr>
        <w:t>overzicht van de vaststellingen</w:t>
      </w:r>
    </w:p>
    <w:sectPr w:rsidR="007F6172" w:rsidSect="00C22A5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New Roman Vet">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1080"/>
        </w:tabs>
      </w:pPr>
      <w:rPr>
        <w:rFonts w:cs="Times New Roman"/>
      </w:rPr>
    </w:lvl>
  </w:abstractNum>
  <w:abstractNum w:abstractNumId="1">
    <w:nsid w:val="0E836A89"/>
    <w:multiLevelType w:val="hybridMultilevel"/>
    <w:tmpl w:val="13F03108"/>
    <w:lvl w:ilvl="0" w:tplc="08130001">
      <w:start w:val="5"/>
      <w:numFmt w:val="bullet"/>
      <w:lvlText w:val=""/>
      <w:lvlJc w:val="left"/>
      <w:pPr>
        <w:ind w:left="720" w:hanging="360"/>
      </w:pPr>
      <w:rPr>
        <w:rFonts w:ascii="Symbol" w:eastAsia="Times New Roman"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nsid w:val="2FAF0E3D"/>
    <w:multiLevelType w:val="hybridMultilevel"/>
    <w:tmpl w:val="98A8FB70"/>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3">
    <w:nsid w:val="4D5E51B9"/>
    <w:multiLevelType w:val="multilevel"/>
    <w:tmpl w:val="B69E406A"/>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Zero"/>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
    <w:nsid w:val="4F355FB8"/>
    <w:multiLevelType w:val="hybridMultilevel"/>
    <w:tmpl w:val="B2BC7E26"/>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5">
    <w:nsid w:val="509A79A7"/>
    <w:multiLevelType w:val="hybridMultilevel"/>
    <w:tmpl w:val="56880218"/>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6">
    <w:nsid w:val="56444320"/>
    <w:multiLevelType w:val="hybridMultilevel"/>
    <w:tmpl w:val="0F14E548"/>
    <w:lvl w:ilvl="0" w:tplc="FA7ADA5C">
      <w:start w:val="1"/>
      <w:numFmt w:val="bullet"/>
      <w:lvlText w:val="-"/>
      <w:lvlJc w:val="left"/>
      <w:pPr>
        <w:tabs>
          <w:tab w:val="num" w:pos="720"/>
        </w:tabs>
        <w:ind w:left="720" w:hanging="360"/>
      </w:pPr>
      <w:rPr>
        <w:rFonts w:ascii="Verdana" w:eastAsia="Times New Roman" w:hAnsi="Verdana"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start w:val="1"/>
      <w:numFmt w:val="bullet"/>
      <w:lvlText w:val=""/>
      <w:lvlJc w:val="left"/>
      <w:pPr>
        <w:tabs>
          <w:tab w:val="num" w:pos="2160"/>
        </w:tabs>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start w:val="1"/>
      <w:numFmt w:val="bullet"/>
      <w:lvlText w:val="o"/>
      <w:lvlJc w:val="left"/>
      <w:pPr>
        <w:tabs>
          <w:tab w:val="num" w:pos="3600"/>
        </w:tabs>
        <w:ind w:left="3600" w:hanging="360"/>
      </w:pPr>
      <w:rPr>
        <w:rFonts w:ascii="Courier New" w:hAnsi="Courier New" w:hint="default"/>
      </w:rPr>
    </w:lvl>
    <w:lvl w:ilvl="5" w:tplc="04130005">
      <w:start w:val="1"/>
      <w:numFmt w:val="bullet"/>
      <w:lvlText w:val=""/>
      <w:lvlJc w:val="left"/>
      <w:pPr>
        <w:tabs>
          <w:tab w:val="num" w:pos="4320"/>
        </w:tabs>
        <w:ind w:left="4320" w:hanging="360"/>
      </w:pPr>
      <w:rPr>
        <w:rFonts w:ascii="Wingdings" w:hAnsi="Wingdings" w:hint="default"/>
      </w:rPr>
    </w:lvl>
    <w:lvl w:ilvl="6" w:tplc="04130001">
      <w:start w:val="1"/>
      <w:numFmt w:val="bullet"/>
      <w:lvlText w:val=""/>
      <w:lvlJc w:val="left"/>
      <w:pPr>
        <w:tabs>
          <w:tab w:val="num" w:pos="5040"/>
        </w:tabs>
        <w:ind w:left="5040" w:hanging="360"/>
      </w:pPr>
      <w:rPr>
        <w:rFonts w:ascii="Symbol" w:hAnsi="Symbol" w:hint="default"/>
      </w:rPr>
    </w:lvl>
    <w:lvl w:ilvl="7" w:tplc="04130003">
      <w:start w:val="1"/>
      <w:numFmt w:val="bullet"/>
      <w:lvlText w:val="o"/>
      <w:lvlJc w:val="left"/>
      <w:pPr>
        <w:tabs>
          <w:tab w:val="num" w:pos="5760"/>
        </w:tabs>
        <w:ind w:left="5760" w:hanging="360"/>
      </w:pPr>
      <w:rPr>
        <w:rFonts w:ascii="Courier New" w:hAnsi="Courier New" w:hint="default"/>
      </w:rPr>
    </w:lvl>
    <w:lvl w:ilvl="8" w:tplc="04130005">
      <w:start w:val="1"/>
      <w:numFmt w:val="bullet"/>
      <w:lvlText w:val=""/>
      <w:lvlJc w:val="left"/>
      <w:pPr>
        <w:tabs>
          <w:tab w:val="num" w:pos="6480"/>
        </w:tabs>
        <w:ind w:left="6480" w:hanging="360"/>
      </w:pPr>
      <w:rPr>
        <w:rFonts w:ascii="Wingdings" w:hAnsi="Wingdings" w:hint="default"/>
      </w:rPr>
    </w:lvl>
  </w:abstractNum>
  <w:abstractNum w:abstractNumId="7">
    <w:nsid w:val="567D3606"/>
    <w:multiLevelType w:val="singleLevel"/>
    <w:tmpl w:val="8D847716"/>
    <w:lvl w:ilvl="0">
      <w:start w:val="7"/>
      <w:numFmt w:val="bullet"/>
      <w:lvlText w:val="-"/>
      <w:lvlJc w:val="left"/>
      <w:pPr>
        <w:tabs>
          <w:tab w:val="num" w:pos="360"/>
        </w:tabs>
        <w:ind w:left="360" w:hanging="360"/>
      </w:pPr>
      <w:rPr>
        <w:rFonts w:ascii="Times New Roman" w:hAnsi="Times New Roman" w:hint="default"/>
      </w:rPr>
    </w:lvl>
  </w:abstractNum>
  <w:abstractNum w:abstractNumId="8">
    <w:nsid w:val="69ED685E"/>
    <w:multiLevelType w:val="hybridMultilevel"/>
    <w:tmpl w:val="73E22990"/>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9">
    <w:nsid w:val="6DE706F3"/>
    <w:multiLevelType w:val="hybridMultilevel"/>
    <w:tmpl w:val="5D306A6E"/>
    <w:lvl w:ilvl="0" w:tplc="0413000F">
      <w:start w:val="1"/>
      <w:numFmt w:val="decimal"/>
      <w:lvlText w:val="%1."/>
      <w:lvlJc w:val="left"/>
      <w:pPr>
        <w:tabs>
          <w:tab w:val="num" w:pos="360"/>
        </w:tabs>
        <w:ind w:left="360" w:hanging="360"/>
      </w:pPr>
      <w:rPr>
        <w:rFonts w:cs="Times New Roman" w:hint="default"/>
      </w:rPr>
    </w:lvl>
    <w:lvl w:ilvl="1" w:tplc="04130019" w:tentative="1">
      <w:start w:val="1"/>
      <w:numFmt w:val="lowerLetter"/>
      <w:lvlText w:val="%2."/>
      <w:lvlJc w:val="left"/>
      <w:pPr>
        <w:tabs>
          <w:tab w:val="num" w:pos="1080"/>
        </w:tabs>
        <w:ind w:left="1080" w:hanging="360"/>
      </w:pPr>
      <w:rPr>
        <w:rFonts w:cs="Times New Roman"/>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abstractNum w:abstractNumId="10">
    <w:nsid w:val="6F8E794D"/>
    <w:multiLevelType w:val="hybridMultilevel"/>
    <w:tmpl w:val="72E8B4F6"/>
    <w:lvl w:ilvl="0" w:tplc="0413000F">
      <w:start w:val="1"/>
      <w:numFmt w:val="decimal"/>
      <w:lvlText w:val="%1."/>
      <w:lvlJc w:val="left"/>
      <w:pPr>
        <w:tabs>
          <w:tab w:val="num" w:pos="720"/>
        </w:tabs>
        <w:ind w:left="720" w:hanging="360"/>
      </w:pPr>
      <w:rPr>
        <w:rFonts w:cs="Times New Roman" w:hint="default"/>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1">
    <w:nsid w:val="72E220AA"/>
    <w:multiLevelType w:val="hybridMultilevel"/>
    <w:tmpl w:val="B5868090"/>
    <w:lvl w:ilvl="0" w:tplc="0413000F">
      <w:start w:val="1"/>
      <w:numFmt w:val="decimal"/>
      <w:lvlText w:val="%1."/>
      <w:lvlJc w:val="left"/>
      <w:pPr>
        <w:tabs>
          <w:tab w:val="num" w:pos="360"/>
        </w:tabs>
        <w:ind w:left="360" w:hanging="360"/>
      </w:pPr>
      <w:rPr>
        <w:rFonts w:cs="Times New Roman"/>
      </w:rPr>
    </w:lvl>
    <w:lvl w:ilvl="1" w:tplc="04130001">
      <w:start w:val="1"/>
      <w:numFmt w:val="bullet"/>
      <w:lvlText w:val=""/>
      <w:lvlJc w:val="left"/>
      <w:pPr>
        <w:tabs>
          <w:tab w:val="num" w:pos="1080"/>
        </w:tabs>
        <w:ind w:left="1080" w:hanging="360"/>
      </w:pPr>
      <w:rPr>
        <w:rFonts w:ascii="Symbol" w:hAnsi="Symbol" w:hint="default"/>
      </w:rPr>
    </w:lvl>
    <w:lvl w:ilvl="2" w:tplc="0413001B" w:tentative="1">
      <w:start w:val="1"/>
      <w:numFmt w:val="lowerRoman"/>
      <w:lvlText w:val="%3."/>
      <w:lvlJc w:val="right"/>
      <w:pPr>
        <w:tabs>
          <w:tab w:val="num" w:pos="1800"/>
        </w:tabs>
        <w:ind w:left="1800" w:hanging="180"/>
      </w:pPr>
      <w:rPr>
        <w:rFonts w:cs="Times New Roman"/>
      </w:rPr>
    </w:lvl>
    <w:lvl w:ilvl="3" w:tplc="0413000F" w:tentative="1">
      <w:start w:val="1"/>
      <w:numFmt w:val="decimal"/>
      <w:lvlText w:val="%4."/>
      <w:lvlJc w:val="left"/>
      <w:pPr>
        <w:tabs>
          <w:tab w:val="num" w:pos="2520"/>
        </w:tabs>
        <w:ind w:left="2520" w:hanging="360"/>
      </w:pPr>
      <w:rPr>
        <w:rFonts w:cs="Times New Roman"/>
      </w:rPr>
    </w:lvl>
    <w:lvl w:ilvl="4" w:tplc="04130019" w:tentative="1">
      <w:start w:val="1"/>
      <w:numFmt w:val="lowerLetter"/>
      <w:lvlText w:val="%5."/>
      <w:lvlJc w:val="left"/>
      <w:pPr>
        <w:tabs>
          <w:tab w:val="num" w:pos="3240"/>
        </w:tabs>
        <w:ind w:left="3240" w:hanging="360"/>
      </w:pPr>
      <w:rPr>
        <w:rFonts w:cs="Times New Roman"/>
      </w:rPr>
    </w:lvl>
    <w:lvl w:ilvl="5" w:tplc="0413001B" w:tentative="1">
      <w:start w:val="1"/>
      <w:numFmt w:val="lowerRoman"/>
      <w:lvlText w:val="%6."/>
      <w:lvlJc w:val="right"/>
      <w:pPr>
        <w:tabs>
          <w:tab w:val="num" w:pos="3960"/>
        </w:tabs>
        <w:ind w:left="3960" w:hanging="180"/>
      </w:pPr>
      <w:rPr>
        <w:rFonts w:cs="Times New Roman"/>
      </w:rPr>
    </w:lvl>
    <w:lvl w:ilvl="6" w:tplc="0413000F" w:tentative="1">
      <w:start w:val="1"/>
      <w:numFmt w:val="decimal"/>
      <w:lvlText w:val="%7."/>
      <w:lvlJc w:val="left"/>
      <w:pPr>
        <w:tabs>
          <w:tab w:val="num" w:pos="4680"/>
        </w:tabs>
        <w:ind w:left="4680" w:hanging="360"/>
      </w:pPr>
      <w:rPr>
        <w:rFonts w:cs="Times New Roman"/>
      </w:rPr>
    </w:lvl>
    <w:lvl w:ilvl="7" w:tplc="04130019" w:tentative="1">
      <w:start w:val="1"/>
      <w:numFmt w:val="lowerLetter"/>
      <w:lvlText w:val="%8."/>
      <w:lvlJc w:val="left"/>
      <w:pPr>
        <w:tabs>
          <w:tab w:val="num" w:pos="5400"/>
        </w:tabs>
        <w:ind w:left="5400" w:hanging="360"/>
      </w:pPr>
      <w:rPr>
        <w:rFonts w:cs="Times New Roman"/>
      </w:rPr>
    </w:lvl>
    <w:lvl w:ilvl="8" w:tplc="0413001B" w:tentative="1">
      <w:start w:val="1"/>
      <w:numFmt w:val="lowerRoman"/>
      <w:lvlText w:val="%9."/>
      <w:lvlJc w:val="right"/>
      <w:pPr>
        <w:tabs>
          <w:tab w:val="num" w:pos="6120"/>
        </w:tabs>
        <w:ind w:left="6120" w:hanging="180"/>
      </w:pPr>
      <w:rPr>
        <w:rFonts w:cs="Times New Roman"/>
      </w:rPr>
    </w:lvl>
  </w:abstractNum>
  <w:num w:numId="1">
    <w:abstractNumId w:val="0"/>
  </w:num>
  <w:num w:numId="2">
    <w:abstractNumId w:val="11"/>
  </w:num>
  <w:num w:numId="3">
    <w:abstractNumId w:val="7"/>
  </w:num>
  <w:num w:numId="4">
    <w:abstractNumId w:val="3"/>
  </w:num>
  <w:num w:numId="5">
    <w:abstractNumId w:val="6"/>
  </w:num>
  <w:num w:numId="6">
    <w:abstractNumId w:val="5"/>
  </w:num>
  <w:num w:numId="7">
    <w:abstractNumId w:val="2"/>
  </w:num>
  <w:num w:numId="8">
    <w:abstractNumId w:val="1"/>
  </w:num>
  <w:num w:numId="9">
    <w:abstractNumId w:val="8"/>
  </w:num>
  <w:num w:numId="10">
    <w:abstractNumId w:val="9"/>
  </w:num>
  <w:num w:numId="11">
    <w:abstractNumId w:val="4"/>
  </w:num>
  <w:num w:numId="12">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0849"/>
    <w:rsid w:val="00077D9A"/>
    <w:rsid w:val="000F2EB3"/>
    <w:rsid w:val="00115E2B"/>
    <w:rsid w:val="00194676"/>
    <w:rsid w:val="001A4BCF"/>
    <w:rsid w:val="001F4558"/>
    <w:rsid w:val="002039FC"/>
    <w:rsid w:val="00334BED"/>
    <w:rsid w:val="003359E5"/>
    <w:rsid w:val="00362785"/>
    <w:rsid w:val="0036529E"/>
    <w:rsid w:val="00394B09"/>
    <w:rsid w:val="003F594B"/>
    <w:rsid w:val="005F6CC1"/>
    <w:rsid w:val="006216FF"/>
    <w:rsid w:val="007322E9"/>
    <w:rsid w:val="007F6172"/>
    <w:rsid w:val="008C39B3"/>
    <w:rsid w:val="00952E84"/>
    <w:rsid w:val="00960236"/>
    <w:rsid w:val="009D4DA2"/>
    <w:rsid w:val="009E1BCA"/>
    <w:rsid w:val="00A421A8"/>
    <w:rsid w:val="00A67D70"/>
    <w:rsid w:val="00AC66BB"/>
    <w:rsid w:val="00B35A63"/>
    <w:rsid w:val="00B543DC"/>
    <w:rsid w:val="00B55D27"/>
    <w:rsid w:val="00BE5042"/>
    <w:rsid w:val="00BF1C08"/>
    <w:rsid w:val="00C22A51"/>
    <w:rsid w:val="00CE6FD0"/>
    <w:rsid w:val="00D81145"/>
    <w:rsid w:val="00D8575B"/>
    <w:rsid w:val="00DD21CD"/>
    <w:rsid w:val="00E50849"/>
    <w:rsid w:val="00E6310E"/>
    <w:rsid w:val="00E96BA3"/>
    <w:rsid w:val="00F36BAC"/>
    <w:rsid w:val="00F43999"/>
    <w:rsid w:val="00F54778"/>
    <w:rsid w:val="00F752FD"/>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0849"/>
    <w:pPr>
      <w:tabs>
        <w:tab w:val="left" w:pos="284"/>
        <w:tab w:val="left" w:pos="567"/>
        <w:tab w:val="left" w:pos="851"/>
        <w:tab w:val="left" w:pos="1134"/>
        <w:tab w:val="center" w:pos="4253"/>
        <w:tab w:val="right" w:pos="8278"/>
      </w:tabs>
      <w:suppressAutoHyphens/>
    </w:pPr>
    <w:rPr>
      <w:rFonts w:ascii="Courier New" w:hAnsi="Courier New"/>
      <w:sz w:val="20"/>
      <w:szCs w:val="20"/>
      <w:lang w:eastAsia="ar-S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Ondertitel"/>
    <w:link w:val="TitleChar"/>
    <w:uiPriority w:val="99"/>
    <w:qFormat/>
    <w:rsid w:val="00E50849"/>
    <w:pPr>
      <w:jc w:val="center"/>
    </w:pPr>
    <w:rPr>
      <w:rFonts w:ascii="Times New Roman" w:hAnsi="Times New Roman"/>
      <w:b/>
    </w:rPr>
  </w:style>
  <w:style w:type="character" w:customStyle="1" w:styleId="TitleChar">
    <w:name w:val="Title Char"/>
    <w:basedOn w:val="DefaultParagraphFont"/>
    <w:link w:val="Title"/>
    <w:uiPriority w:val="99"/>
    <w:locked/>
    <w:rPr>
      <w:rFonts w:ascii="Cambria" w:hAnsi="Cambria" w:cs="Times New Roman"/>
      <w:b/>
      <w:bCs/>
      <w:kern w:val="28"/>
      <w:sz w:val="32"/>
      <w:szCs w:val="32"/>
      <w:lang w:val="nl-NL" w:eastAsia="ar-SA" w:bidi="ar-SA"/>
    </w:rPr>
  </w:style>
  <w:style w:type="paragraph" w:customStyle="1" w:styleId="StandaardSV">
    <w:name w:val="Standaard SV"/>
    <w:basedOn w:val="Normal"/>
    <w:uiPriority w:val="99"/>
    <w:rsid w:val="00E50849"/>
    <w:pPr>
      <w:jc w:val="both"/>
    </w:pPr>
    <w:rPr>
      <w:rFonts w:ascii="Times New Roman" w:hAnsi="Times New Roman"/>
      <w:sz w:val="22"/>
    </w:rPr>
  </w:style>
  <w:style w:type="paragraph" w:customStyle="1" w:styleId="Ondertitel">
    <w:name w:val="Ondertitel"/>
    <w:basedOn w:val="Normal"/>
    <w:uiPriority w:val="99"/>
    <w:rsid w:val="00E50849"/>
    <w:pPr>
      <w:spacing w:after="60"/>
      <w:jc w:val="center"/>
      <w:outlineLvl w:val="1"/>
    </w:pPr>
    <w:rPr>
      <w:rFonts w:ascii="Arial" w:hAnsi="Arial" w:cs="Arial"/>
      <w:sz w:val="24"/>
      <w:szCs w:val="24"/>
    </w:rPr>
  </w:style>
  <w:style w:type="paragraph" w:customStyle="1" w:styleId="SVTitel">
    <w:name w:val="SV Titel"/>
    <w:basedOn w:val="Normal"/>
    <w:uiPriority w:val="99"/>
    <w:rsid w:val="00DD21CD"/>
    <w:pPr>
      <w:tabs>
        <w:tab w:val="clear" w:pos="284"/>
        <w:tab w:val="clear" w:pos="567"/>
        <w:tab w:val="clear" w:pos="851"/>
        <w:tab w:val="clear" w:pos="1134"/>
        <w:tab w:val="clear" w:pos="4253"/>
        <w:tab w:val="clear" w:pos="8278"/>
      </w:tabs>
      <w:suppressAutoHyphens w:val="0"/>
      <w:jc w:val="both"/>
    </w:pPr>
    <w:rPr>
      <w:rFonts w:ascii="Times New Roman" w:hAnsi="Times New Roman"/>
      <w:i/>
      <w:sz w:val="22"/>
      <w:lang w:eastAsia="nl-NL"/>
    </w:rPr>
  </w:style>
  <w:style w:type="paragraph" w:styleId="DocumentMap">
    <w:name w:val="Document Map"/>
    <w:basedOn w:val="Normal"/>
    <w:link w:val="DocumentMapChar"/>
    <w:uiPriority w:val="99"/>
    <w:semiHidden/>
    <w:rsid w:val="00394B09"/>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cs="Times New Roman"/>
      <w:sz w:val="2"/>
      <w:lang w:val="nl-NL" w:eastAsia="ar-SA" w:bidi="ar-SA"/>
    </w:rPr>
  </w:style>
  <w:style w:type="paragraph" w:styleId="Header">
    <w:name w:val="header"/>
    <w:basedOn w:val="Normal"/>
    <w:link w:val="HeaderChar"/>
    <w:uiPriority w:val="99"/>
    <w:rsid w:val="003F594B"/>
    <w:pPr>
      <w:tabs>
        <w:tab w:val="clear" w:pos="284"/>
        <w:tab w:val="clear" w:pos="567"/>
        <w:tab w:val="clear" w:pos="851"/>
        <w:tab w:val="clear" w:pos="1134"/>
        <w:tab w:val="clear" w:pos="4253"/>
        <w:tab w:val="clear" w:pos="8278"/>
        <w:tab w:val="center" w:pos="4536"/>
        <w:tab w:val="right" w:pos="9072"/>
      </w:tabs>
      <w:suppressAutoHyphens w:val="0"/>
    </w:pPr>
    <w:rPr>
      <w:rFonts w:ascii="Times New Roman" w:hAnsi="Times New Roman"/>
      <w:lang w:eastAsia="nl-NL"/>
    </w:rPr>
  </w:style>
  <w:style w:type="character" w:customStyle="1" w:styleId="HeaderChar">
    <w:name w:val="Header Char"/>
    <w:basedOn w:val="DefaultParagraphFont"/>
    <w:link w:val="Header"/>
    <w:uiPriority w:val="99"/>
    <w:locked/>
    <w:rsid w:val="003F594B"/>
    <w:rPr>
      <w:rFonts w:eastAsia="Times New Roman" w:cs="Times New Roman"/>
      <w:lang w:val="nl-NL" w:eastAsia="nl-NL"/>
    </w:rPr>
  </w:style>
  <w:style w:type="paragraph" w:styleId="BalloonText">
    <w:name w:val="Balloon Text"/>
    <w:basedOn w:val="Normal"/>
    <w:link w:val="BalloonTextChar"/>
    <w:uiPriority w:val="99"/>
    <w:rsid w:val="00BF1C08"/>
    <w:rPr>
      <w:rFonts w:ascii="Tahoma" w:hAnsi="Tahoma" w:cs="Tahoma"/>
      <w:sz w:val="16"/>
      <w:szCs w:val="16"/>
    </w:rPr>
  </w:style>
  <w:style w:type="character" w:customStyle="1" w:styleId="BalloonTextChar">
    <w:name w:val="Balloon Text Char"/>
    <w:basedOn w:val="DefaultParagraphFont"/>
    <w:link w:val="BalloonText"/>
    <w:uiPriority w:val="99"/>
    <w:locked/>
    <w:rsid w:val="00BF1C08"/>
    <w:rPr>
      <w:rFonts w:ascii="Tahoma" w:hAnsi="Tahoma" w:cs="Tahoma"/>
      <w:sz w:val="16"/>
      <w:szCs w:val="16"/>
      <w:lang w:val="nl-NL" w:eastAsia="ar-SA" w:bidi="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7</TotalTime>
  <Pages>2</Pages>
  <Words>640</Words>
  <Characters>3526</Characters>
  <Application>Microsoft Office Outlook</Application>
  <DocSecurity>0</DocSecurity>
  <Lines>0</Lines>
  <Paragraphs>0</Paragraphs>
  <ScaleCrop>false</ScaleCrop>
  <Company>MVG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HILDE CREVITS</dc:title>
  <dc:subject/>
  <dc:creator>vanmeili</dc:creator>
  <cp:keywords/>
  <dc:description/>
  <cp:lastModifiedBy>JME</cp:lastModifiedBy>
  <cp:revision>6</cp:revision>
  <cp:lastPrinted>2011-04-08T10:33:00Z</cp:lastPrinted>
  <dcterms:created xsi:type="dcterms:W3CDTF">2011-04-21T10:51:00Z</dcterms:created>
  <dcterms:modified xsi:type="dcterms:W3CDTF">2011-05-16T13:05:00Z</dcterms:modified>
</cp:coreProperties>
</file>