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52" w:rsidRDefault="00014D52" w:rsidP="00F77491">
      <w:pPr>
        <w:pStyle w:val="Title"/>
        <w:jc w:val="both"/>
        <w:outlineLvl w:val="0"/>
        <w:rPr>
          <w:smallCaps/>
          <w:spacing w:val="-3"/>
          <w:sz w:val="22"/>
        </w:rPr>
      </w:pPr>
      <w:bookmarkStart w:id="0" w:name="OLE_LINK1"/>
      <w:bookmarkStart w:id="1" w:name="OLE_LINK2"/>
      <w:r>
        <w:rPr>
          <w:smallCaps/>
          <w:spacing w:val="-3"/>
          <w:sz w:val="22"/>
        </w:rPr>
        <w:t>joke schauvliege</w:t>
      </w:r>
    </w:p>
    <w:p w:rsidR="00014D52" w:rsidRDefault="00014D52" w:rsidP="00F77491">
      <w:pPr>
        <w:pStyle w:val="Title"/>
        <w:jc w:val="both"/>
        <w:outlineLvl w:val="0"/>
        <w:rPr>
          <w:b w:val="0"/>
          <w:smallCaps/>
          <w:spacing w:val="-3"/>
          <w:sz w:val="22"/>
        </w:rPr>
      </w:pPr>
      <w:r>
        <w:rPr>
          <w:b w:val="0"/>
          <w:smallCaps/>
          <w:spacing w:val="-3"/>
          <w:sz w:val="22"/>
        </w:rPr>
        <w:t>vlaams minister van leefmilieu, natuur en cultuur</w:t>
      </w:r>
    </w:p>
    <w:p w:rsidR="00014D52" w:rsidRDefault="00014D52" w:rsidP="00F77491">
      <w:pPr>
        <w:pStyle w:val="StandaardSV"/>
        <w:pBdr>
          <w:bottom w:val="single" w:sz="2" w:space="1" w:color="000000"/>
        </w:pBdr>
        <w:rPr>
          <w:smallCaps/>
        </w:rPr>
      </w:pPr>
    </w:p>
    <w:p w:rsidR="00014D52" w:rsidRDefault="00014D52" w:rsidP="00F77491">
      <w:pPr>
        <w:pStyle w:val="Title"/>
        <w:jc w:val="both"/>
        <w:outlineLvl w:val="0"/>
        <w:rPr>
          <w:smallCaps/>
          <w:spacing w:val="-3"/>
          <w:sz w:val="22"/>
        </w:rPr>
      </w:pPr>
    </w:p>
    <w:p w:rsidR="00014D52" w:rsidRDefault="00014D52" w:rsidP="00F77491">
      <w:pPr>
        <w:pStyle w:val="Title"/>
        <w:jc w:val="both"/>
        <w:outlineLvl w:val="0"/>
        <w:rPr>
          <w:smallCaps/>
          <w:spacing w:val="-3"/>
          <w:sz w:val="22"/>
        </w:rPr>
      </w:pPr>
      <w:r>
        <w:rPr>
          <w:smallCaps/>
          <w:spacing w:val="-3"/>
          <w:sz w:val="22"/>
        </w:rPr>
        <w:t xml:space="preserve">antwoord </w:t>
      </w:r>
    </w:p>
    <w:p w:rsidR="00014D52" w:rsidRDefault="00014D52" w:rsidP="00F77491">
      <w:pPr>
        <w:pStyle w:val="Title"/>
        <w:jc w:val="both"/>
        <w:rPr>
          <w:b w:val="0"/>
          <w:spacing w:val="-3"/>
          <w:sz w:val="22"/>
        </w:rPr>
      </w:pPr>
      <w:r>
        <w:rPr>
          <w:b w:val="0"/>
          <w:spacing w:val="-3"/>
          <w:sz w:val="22"/>
        </w:rPr>
        <w:t>op vraag nr. 72 van 20 oktober 2010</w:t>
      </w:r>
    </w:p>
    <w:p w:rsidR="00014D52" w:rsidRDefault="00014D52" w:rsidP="00F77491">
      <w:pPr>
        <w:pStyle w:val="Title"/>
        <w:jc w:val="both"/>
        <w:rPr>
          <w:smallCaps/>
          <w:spacing w:val="-3"/>
          <w:sz w:val="22"/>
        </w:rPr>
      </w:pPr>
      <w:r>
        <w:rPr>
          <w:b w:val="0"/>
          <w:spacing w:val="-3"/>
          <w:sz w:val="22"/>
        </w:rPr>
        <w:t xml:space="preserve">van </w:t>
      </w:r>
      <w:r>
        <w:rPr>
          <w:rFonts w:ascii="Times New Roman Vet" w:hAnsi="Times New Roman Vet"/>
          <w:smallCaps/>
          <w:spacing w:val="-3"/>
          <w:sz w:val="22"/>
        </w:rPr>
        <w:t>m</w:t>
      </w:r>
      <w:r w:rsidRPr="000D6BF9">
        <w:rPr>
          <w:rFonts w:ascii="Times New Roman Vet" w:hAnsi="Times New Roman Vet"/>
          <w:smallCaps/>
          <w:spacing w:val="-3"/>
          <w:sz w:val="22"/>
        </w:rPr>
        <w:t xml:space="preserve">arc </w:t>
      </w:r>
      <w:r>
        <w:rPr>
          <w:rFonts w:ascii="Times New Roman Vet" w:hAnsi="Times New Roman Vet"/>
          <w:smallCaps/>
          <w:spacing w:val="-3"/>
          <w:sz w:val="22"/>
        </w:rPr>
        <w:t>v</w:t>
      </w:r>
      <w:r w:rsidRPr="000D6BF9">
        <w:rPr>
          <w:rFonts w:ascii="Times New Roman Vet" w:hAnsi="Times New Roman Vet"/>
          <w:smallCaps/>
          <w:spacing w:val="-3"/>
          <w:sz w:val="22"/>
        </w:rPr>
        <w:t xml:space="preserve">an </w:t>
      </w:r>
      <w:r>
        <w:rPr>
          <w:rFonts w:ascii="Times New Roman Vet" w:hAnsi="Times New Roman Vet"/>
          <w:smallCaps/>
          <w:spacing w:val="-3"/>
          <w:sz w:val="22"/>
        </w:rPr>
        <w:t>d</w:t>
      </w:r>
      <w:r w:rsidRPr="000D6BF9">
        <w:rPr>
          <w:rFonts w:ascii="Times New Roman Vet" w:hAnsi="Times New Roman Vet"/>
          <w:smallCaps/>
          <w:spacing w:val="-3"/>
          <w:sz w:val="22"/>
        </w:rPr>
        <w:t xml:space="preserve">e </w:t>
      </w:r>
      <w:r>
        <w:rPr>
          <w:rFonts w:ascii="Times New Roman Vet" w:hAnsi="Times New Roman Vet"/>
          <w:smallCaps/>
          <w:spacing w:val="-3"/>
          <w:sz w:val="22"/>
        </w:rPr>
        <w:t>v</w:t>
      </w:r>
      <w:r w:rsidRPr="000D6BF9">
        <w:rPr>
          <w:rFonts w:ascii="Times New Roman Vet" w:hAnsi="Times New Roman Vet"/>
          <w:smallCaps/>
          <w:spacing w:val="-3"/>
          <w:sz w:val="22"/>
        </w:rPr>
        <w:t>ijver</w:t>
      </w:r>
    </w:p>
    <w:p w:rsidR="00014D52" w:rsidRDefault="00014D52" w:rsidP="00F77491">
      <w:pPr>
        <w:pStyle w:val="Title"/>
        <w:pBdr>
          <w:bottom w:val="single" w:sz="2" w:space="1" w:color="000000"/>
        </w:pBdr>
        <w:jc w:val="both"/>
        <w:rPr>
          <w:b w:val="0"/>
          <w:spacing w:val="-3"/>
          <w:sz w:val="22"/>
        </w:rPr>
      </w:pPr>
    </w:p>
    <w:p w:rsidR="00014D52" w:rsidRDefault="00014D52" w:rsidP="00F77491">
      <w:pPr>
        <w:jc w:val="both"/>
        <w:rPr>
          <w:rFonts w:ascii="Times New Roman" w:hAnsi="Times New Roman"/>
          <w:sz w:val="22"/>
        </w:rPr>
      </w:pPr>
    </w:p>
    <w:bookmarkEnd w:id="0"/>
    <w:bookmarkEnd w:id="1"/>
    <w:p w:rsidR="00014D52" w:rsidRPr="000D6BF9" w:rsidRDefault="00014D52" w:rsidP="00F77491">
      <w:pPr>
        <w:tabs>
          <w:tab w:val="clear" w:pos="284"/>
          <w:tab w:val="clear" w:pos="567"/>
        </w:tabs>
        <w:suppressAutoHyphens w:val="0"/>
        <w:jc w:val="both"/>
        <w:rPr>
          <w:rFonts w:ascii="Times New Roman" w:hAnsi="Times New Roman"/>
          <w:spacing w:val="-3"/>
          <w:sz w:val="22"/>
          <w:lang w:eastAsia="nl-NL"/>
        </w:rPr>
      </w:pPr>
    </w:p>
    <w:p w:rsidR="00014D52" w:rsidRPr="000D6BF9" w:rsidRDefault="00014D52" w:rsidP="00F77491">
      <w:pPr>
        <w:suppressAutoHyphens w:val="0"/>
        <w:jc w:val="both"/>
        <w:rPr>
          <w:rFonts w:ascii="Times New Roman" w:hAnsi="Times New Roman"/>
          <w:color w:val="000000"/>
          <w:sz w:val="22"/>
          <w:szCs w:val="22"/>
          <w:lang w:eastAsia="nl-NL"/>
        </w:rPr>
      </w:pPr>
      <w:r w:rsidRPr="000D6BF9">
        <w:rPr>
          <w:rFonts w:ascii="Times New Roman" w:hAnsi="Times New Roman"/>
          <w:color w:val="000000"/>
          <w:sz w:val="22"/>
          <w:szCs w:val="22"/>
          <w:lang w:eastAsia="nl-NL"/>
        </w:rPr>
        <w:t xml:space="preserve">De flankerende maatregel voor mestafzetverlies ten gevolge van realisatie van het Gecontroleerd Overstromingsgebied (GOG) Kruibeke-Bazel-Rupelmonde, het Geactualiseerd Sigmaplan in Oost- Vlaanderen en het Strategisch Plan Haven van Antwerpen – deel Linkerscheldeoever is bekrachtigd door de bevoegde partners met addenda bij de respectievelijke (pre-) Grondenbanken. Een van de voorwaarden om beroep te doen op de flankerende maatregel is actief zijn als landbouwer; dus beschikken over een landbouwernummer. Dit betekent dat noch particulieren, noch landbouwers die hun bedrijf hebben stopgezet kunnen gebruik maken van die maatregel. De landbouwer </w:t>
      </w:r>
      <w:r>
        <w:rPr>
          <w:rFonts w:ascii="Times New Roman" w:hAnsi="Times New Roman"/>
          <w:color w:val="000000"/>
          <w:sz w:val="22"/>
          <w:szCs w:val="22"/>
          <w:lang w:eastAsia="nl-NL"/>
        </w:rPr>
        <w:t>kan bovendien als</w:t>
      </w:r>
      <w:r w:rsidRPr="000D6BF9">
        <w:rPr>
          <w:rFonts w:ascii="Times New Roman" w:hAnsi="Times New Roman"/>
          <w:color w:val="000000"/>
          <w:sz w:val="22"/>
          <w:szCs w:val="22"/>
          <w:lang w:eastAsia="nl-NL"/>
        </w:rPr>
        <w:t xml:space="preserve"> gebruiker van het perceel vermeld in de akte van uitwinning of stopzetting landbouwactiviteit de flankerende maatregel voor mestafzetverlies niet overdragen in het kader van een gehele of gedeeltelijke bedrijfsovername, behalve als de overnemer een bloed- of aanverwant is in de 1</w:t>
      </w:r>
      <w:r w:rsidRPr="000D6BF9">
        <w:rPr>
          <w:rFonts w:ascii="Times New Roman" w:hAnsi="Times New Roman"/>
          <w:color w:val="000000"/>
          <w:sz w:val="22"/>
          <w:szCs w:val="22"/>
          <w:vertAlign w:val="superscript"/>
          <w:lang w:eastAsia="nl-NL"/>
        </w:rPr>
        <w:t>ste</w:t>
      </w:r>
      <w:r w:rsidRPr="000D6BF9">
        <w:rPr>
          <w:rFonts w:ascii="Times New Roman" w:hAnsi="Times New Roman"/>
          <w:color w:val="000000"/>
          <w:sz w:val="22"/>
          <w:szCs w:val="22"/>
          <w:lang w:eastAsia="nl-NL"/>
        </w:rPr>
        <w:t xml:space="preserve"> graad.</w:t>
      </w:r>
    </w:p>
    <w:p w:rsidR="00014D52" w:rsidRPr="000D6BF9" w:rsidRDefault="00014D52" w:rsidP="00F77491">
      <w:pPr>
        <w:suppressAutoHyphens w:val="0"/>
        <w:jc w:val="both"/>
        <w:rPr>
          <w:rFonts w:ascii="Times New Roman" w:hAnsi="Times New Roman"/>
          <w:color w:val="000000"/>
          <w:sz w:val="22"/>
          <w:szCs w:val="22"/>
          <w:lang w:eastAsia="nl-NL"/>
        </w:rPr>
      </w:pPr>
    </w:p>
    <w:p w:rsidR="00014D52" w:rsidRPr="000D6BF9" w:rsidRDefault="00014D52" w:rsidP="00F77491">
      <w:pPr>
        <w:suppressAutoHyphens w:val="0"/>
        <w:jc w:val="both"/>
        <w:rPr>
          <w:rFonts w:ascii="Times New Roman" w:hAnsi="Times New Roman"/>
          <w:color w:val="000000"/>
          <w:sz w:val="22"/>
          <w:szCs w:val="22"/>
          <w:lang w:eastAsia="nl-NL"/>
        </w:rPr>
      </w:pPr>
      <w:r w:rsidRPr="000D6BF9">
        <w:rPr>
          <w:rFonts w:ascii="Times New Roman" w:hAnsi="Times New Roman"/>
          <w:color w:val="000000"/>
          <w:sz w:val="22"/>
          <w:szCs w:val="22"/>
          <w:lang w:eastAsia="nl-NL"/>
        </w:rPr>
        <w:t>De flankerende maatregel voor mestafzetverlies heeft tot doel de rendabiliteit en de toekomstkansen te vrijwaren van de landbouwbedrijven getroffen door mestafzetverlies op landbouwgronden door het wegvallen van die gronden voor de realisatie van bovenstaande projecten. Een stopgezet landbouwbedrijf wordt niet meer geconfronteerd met de problematiek van dierlijke mestafzet en betekent per definitie een daling van de bemestingsdruk op Vlaams niveau als het een veeteeltbedrijf betreft. Het doorgev</w:t>
      </w:r>
      <w:r>
        <w:rPr>
          <w:rFonts w:ascii="Times New Roman" w:hAnsi="Times New Roman"/>
          <w:color w:val="000000"/>
          <w:sz w:val="22"/>
          <w:szCs w:val="22"/>
          <w:lang w:eastAsia="nl-NL"/>
        </w:rPr>
        <w:t>en van de flankerende maatregel,</w:t>
      </w:r>
      <w:r w:rsidRPr="000D6BF9">
        <w:rPr>
          <w:rFonts w:ascii="Times New Roman" w:hAnsi="Times New Roman"/>
          <w:color w:val="000000"/>
          <w:sz w:val="22"/>
          <w:szCs w:val="22"/>
          <w:lang w:eastAsia="nl-NL"/>
        </w:rPr>
        <w:t xml:space="preserve"> dus de vergoeding</w:t>
      </w:r>
      <w:r>
        <w:rPr>
          <w:rFonts w:ascii="Times New Roman" w:hAnsi="Times New Roman"/>
          <w:color w:val="000000"/>
          <w:sz w:val="22"/>
          <w:szCs w:val="22"/>
          <w:lang w:eastAsia="nl-NL"/>
        </w:rPr>
        <w:t>,</w:t>
      </w:r>
      <w:r w:rsidRPr="000D6BF9">
        <w:rPr>
          <w:rFonts w:ascii="Times New Roman" w:hAnsi="Times New Roman"/>
          <w:color w:val="000000"/>
          <w:sz w:val="22"/>
          <w:szCs w:val="22"/>
          <w:lang w:eastAsia="nl-NL"/>
        </w:rPr>
        <w:t xml:space="preserve"> door een stopgezette landbouwer aan een derde landbouwer is dan ook niet voorzien los staande van het feit of die derde landbouwer al dan niet in het verleden de gronden van de stopgezette landbouwer bemest heeft.</w:t>
      </w:r>
    </w:p>
    <w:p w:rsidR="00014D52" w:rsidRPr="000D6BF9" w:rsidRDefault="00014D52" w:rsidP="00F77491">
      <w:pPr>
        <w:suppressAutoHyphens w:val="0"/>
        <w:jc w:val="both"/>
        <w:rPr>
          <w:rFonts w:ascii="Times New Roman" w:hAnsi="Times New Roman"/>
          <w:color w:val="000000"/>
          <w:sz w:val="22"/>
          <w:szCs w:val="22"/>
          <w:lang w:eastAsia="nl-NL"/>
        </w:rPr>
      </w:pPr>
    </w:p>
    <w:p w:rsidR="00014D52" w:rsidRPr="000D6BF9" w:rsidRDefault="00014D52" w:rsidP="00F77491">
      <w:pPr>
        <w:suppressAutoHyphens w:val="0"/>
        <w:jc w:val="both"/>
        <w:rPr>
          <w:rFonts w:ascii="Times New Roman" w:hAnsi="Times New Roman"/>
          <w:color w:val="000000"/>
          <w:sz w:val="22"/>
          <w:szCs w:val="22"/>
          <w:lang w:eastAsia="nl-NL"/>
        </w:rPr>
      </w:pPr>
      <w:r w:rsidRPr="000D6BF9">
        <w:rPr>
          <w:rFonts w:ascii="Times New Roman" w:hAnsi="Times New Roman"/>
          <w:color w:val="000000"/>
          <w:sz w:val="22"/>
          <w:szCs w:val="22"/>
          <w:lang w:eastAsia="nl-NL"/>
        </w:rPr>
        <w:t xml:space="preserve">De flankerende maatregel voor mestafzetverlies wordt toegepast vanaf het jaar 2010. Voor de realisatie van het Gecontroleerd Overstromingsgebied (GOG) Kruibeke-Bazel-Rupelmonde zijn </w:t>
      </w:r>
      <w:smartTag w:uri="urn:schemas-microsoft-com:office:smarttags" w:element="metricconverter">
        <w:smartTagPr>
          <w:attr w:name="ProductID" w:val="330 ha"/>
        </w:smartTagPr>
        <w:r w:rsidRPr="000D6BF9">
          <w:rPr>
            <w:rFonts w:ascii="Times New Roman" w:hAnsi="Times New Roman"/>
            <w:color w:val="000000"/>
            <w:sz w:val="22"/>
            <w:szCs w:val="22"/>
            <w:lang w:eastAsia="nl-NL"/>
          </w:rPr>
          <w:t>330 ha</w:t>
        </w:r>
      </w:smartTag>
      <w:r w:rsidRPr="000D6BF9">
        <w:rPr>
          <w:rFonts w:ascii="Times New Roman" w:hAnsi="Times New Roman"/>
          <w:color w:val="000000"/>
          <w:sz w:val="22"/>
          <w:szCs w:val="22"/>
          <w:lang w:eastAsia="nl-NL"/>
        </w:rPr>
        <w:t xml:space="preserve"> landbouwgronden door de Vlaamse Overheid bijna volledig verworven in 2005 of vroeger met uitvoering van de bijhorende onteigeningsprocedure. </w:t>
      </w:r>
      <w:r>
        <w:rPr>
          <w:rFonts w:ascii="Times New Roman" w:hAnsi="Times New Roman"/>
          <w:color w:val="000000"/>
          <w:sz w:val="22"/>
          <w:szCs w:val="22"/>
          <w:lang w:eastAsia="nl-NL"/>
        </w:rPr>
        <w:t>O</w:t>
      </w:r>
      <w:r w:rsidRPr="000D6BF9">
        <w:rPr>
          <w:rFonts w:ascii="Times New Roman" w:hAnsi="Times New Roman"/>
          <w:color w:val="000000"/>
          <w:sz w:val="22"/>
          <w:szCs w:val="22"/>
          <w:lang w:eastAsia="nl-NL"/>
        </w:rPr>
        <w:t xml:space="preserve">ndertussen </w:t>
      </w:r>
      <w:r>
        <w:rPr>
          <w:rFonts w:ascii="Times New Roman" w:hAnsi="Times New Roman"/>
          <w:color w:val="000000"/>
          <w:sz w:val="22"/>
          <w:szCs w:val="22"/>
          <w:lang w:eastAsia="nl-NL"/>
        </w:rPr>
        <w:t xml:space="preserve">hebben </w:t>
      </w:r>
      <w:r w:rsidRPr="000D6BF9">
        <w:rPr>
          <w:rFonts w:ascii="Times New Roman" w:hAnsi="Times New Roman"/>
          <w:color w:val="000000"/>
          <w:sz w:val="22"/>
          <w:szCs w:val="22"/>
          <w:lang w:eastAsia="nl-NL"/>
        </w:rPr>
        <w:t xml:space="preserve">9 landbouwers </w:t>
      </w:r>
      <w:r>
        <w:rPr>
          <w:rFonts w:ascii="Times New Roman" w:hAnsi="Times New Roman"/>
          <w:color w:val="000000"/>
          <w:sz w:val="22"/>
          <w:szCs w:val="22"/>
          <w:lang w:eastAsia="nl-NL"/>
        </w:rPr>
        <w:t xml:space="preserve">hun bedrijf stopgezet maar </w:t>
      </w:r>
      <w:r w:rsidRPr="000D6BF9">
        <w:rPr>
          <w:rFonts w:ascii="Times New Roman" w:hAnsi="Times New Roman"/>
          <w:color w:val="000000"/>
          <w:sz w:val="22"/>
          <w:szCs w:val="22"/>
          <w:lang w:eastAsia="nl-NL"/>
        </w:rPr>
        <w:t xml:space="preserve">waarbij </w:t>
      </w:r>
      <w:r>
        <w:rPr>
          <w:rFonts w:ascii="Times New Roman" w:hAnsi="Times New Roman"/>
          <w:color w:val="000000"/>
          <w:sz w:val="22"/>
          <w:szCs w:val="22"/>
          <w:lang w:eastAsia="nl-NL"/>
        </w:rPr>
        <w:t xml:space="preserve">voor de meeste </w:t>
      </w:r>
      <w:r w:rsidRPr="000D6BF9">
        <w:rPr>
          <w:rFonts w:ascii="Times New Roman" w:hAnsi="Times New Roman"/>
          <w:color w:val="000000"/>
          <w:sz w:val="22"/>
          <w:szCs w:val="22"/>
          <w:lang w:eastAsia="nl-NL"/>
        </w:rPr>
        <w:t>wel degelijk gebruik kan gemaakt worden van de flankerende maatregel door de overnemer die bloed- of aanverwant is in de 1</w:t>
      </w:r>
      <w:r w:rsidRPr="000D6BF9">
        <w:rPr>
          <w:rFonts w:ascii="Times New Roman" w:hAnsi="Times New Roman"/>
          <w:color w:val="000000"/>
          <w:sz w:val="22"/>
          <w:szCs w:val="22"/>
          <w:vertAlign w:val="superscript"/>
          <w:lang w:eastAsia="nl-NL"/>
        </w:rPr>
        <w:t>ste</w:t>
      </w:r>
      <w:r w:rsidRPr="000D6BF9">
        <w:rPr>
          <w:rFonts w:ascii="Times New Roman" w:hAnsi="Times New Roman"/>
          <w:color w:val="000000"/>
          <w:sz w:val="22"/>
          <w:szCs w:val="22"/>
          <w:lang w:eastAsia="nl-NL"/>
        </w:rPr>
        <w:t xml:space="preserve"> graad. Uiteindelijk blijven 2 stopgezette landbouwers over samen goed voor </w:t>
      </w:r>
      <w:smartTag w:uri="urn:schemas-microsoft-com:office:smarttags" w:element="metricconverter">
        <w:smartTagPr>
          <w:attr w:name="ProductID" w:val="9,32 ha"/>
        </w:smartTagPr>
        <w:r w:rsidRPr="000D6BF9">
          <w:rPr>
            <w:rFonts w:ascii="Times New Roman" w:hAnsi="Times New Roman"/>
            <w:color w:val="000000"/>
            <w:sz w:val="22"/>
            <w:szCs w:val="22"/>
            <w:lang w:eastAsia="nl-NL"/>
          </w:rPr>
          <w:t>9,32 ha</w:t>
        </w:r>
      </w:smartTag>
      <w:r w:rsidRPr="000D6BF9">
        <w:rPr>
          <w:rFonts w:ascii="Times New Roman" w:hAnsi="Times New Roman"/>
          <w:color w:val="000000"/>
          <w:sz w:val="22"/>
          <w:szCs w:val="22"/>
          <w:lang w:eastAsia="nl-NL"/>
        </w:rPr>
        <w:t xml:space="preserve"> die geen gebruik kunnen maken van de flankerende maatregel omdat er geen overnemer als bloed- of aanverwant in de 1</w:t>
      </w:r>
      <w:r w:rsidRPr="000D6BF9">
        <w:rPr>
          <w:rFonts w:ascii="Times New Roman" w:hAnsi="Times New Roman"/>
          <w:color w:val="000000"/>
          <w:sz w:val="22"/>
          <w:szCs w:val="22"/>
          <w:vertAlign w:val="superscript"/>
          <w:lang w:eastAsia="nl-NL"/>
        </w:rPr>
        <w:t>ste</w:t>
      </w:r>
      <w:r w:rsidRPr="000D6BF9">
        <w:rPr>
          <w:rFonts w:ascii="Times New Roman" w:hAnsi="Times New Roman"/>
          <w:color w:val="000000"/>
          <w:sz w:val="22"/>
          <w:szCs w:val="22"/>
          <w:lang w:eastAsia="nl-NL"/>
        </w:rPr>
        <w:t xml:space="preserve"> graad is of omdat er zondermeer geen overnemer is. </w:t>
      </w:r>
      <w:r>
        <w:rPr>
          <w:rFonts w:ascii="Times New Roman" w:hAnsi="Times New Roman"/>
          <w:color w:val="000000"/>
          <w:sz w:val="22"/>
          <w:szCs w:val="22"/>
          <w:lang w:eastAsia="nl-NL"/>
        </w:rPr>
        <w:t>Op dit ogenblik</w:t>
      </w:r>
      <w:r w:rsidRPr="000D6BF9">
        <w:rPr>
          <w:rFonts w:ascii="Times New Roman" w:hAnsi="Times New Roman"/>
          <w:color w:val="000000"/>
          <w:sz w:val="22"/>
          <w:szCs w:val="22"/>
          <w:lang w:eastAsia="nl-NL"/>
        </w:rPr>
        <w:t xml:space="preserve"> is op </w:t>
      </w:r>
      <w:smartTag w:uri="urn:schemas-microsoft-com:office:smarttags" w:element="metricconverter">
        <w:smartTagPr>
          <w:attr w:name="ProductID" w:val="143 ha"/>
        </w:smartTagPr>
        <w:r w:rsidRPr="000D6BF9">
          <w:rPr>
            <w:rFonts w:ascii="Times New Roman" w:hAnsi="Times New Roman"/>
            <w:color w:val="000000"/>
            <w:sz w:val="22"/>
            <w:szCs w:val="22"/>
            <w:lang w:eastAsia="nl-NL"/>
          </w:rPr>
          <w:t>143 ha</w:t>
        </w:r>
      </w:smartTag>
      <w:r w:rsidRPr="000D6BF9">
        <w:rPr>
          <w:rFonts w:ascii="Times New Roman" w:hAnsi="Times New Roman"/>
          <w:color w:val="000000"/>
          <w:sz w:val="22"/>
          <w:szCs w:val="22"/>
          <w:lang w:eastAsia="nl-NL"/>
        </w:rPr>
        <w:t xml:space="preserve"> van de verworven </w:t>
      </w:r>
      <w:smartTag w:uri="urn:schemas-microsoft-com:office:smarttags" w:element="metricconverter">
        <w:smartTagPr>
          <w:attr w:name="ProductID" w:val="330 ha"/>
        </w:smartTagPr>
        <w:r w:rsidRPr="000D6BF9">
          <w:rPr>
            <w:rFonts w:ascii="Times New Roman" w:hAnsi="Times New Roman"/>
            <w:color w:val="000000"/>
            <w:sz w:val="22"/>
            <w:szCs w:val="22"/>
            <w:lang w:eastAsia="nl-NL"/>
          </w:rPr>
          <w:t>330 ha</w:t>
        </w:r>
      </w:smartTag>
      <w:r w:rsidRPr="000D6BF9">
        <w:rPr>
          <w:rFonts w:ascii="Times New Roman" w:hAnsi="Times New Roman"/>
          <w:color w:val="000000"/>
          <w:sz w:val="22"/>
          <w:szCs w:val="22"/>
          <w:lang w:eastAsia="nl-NL"/>
        </w:rPr>
        <w:t xml:space="preserve"> nog dierlijke bemesting mogelijk; met name rechtstreekse begrazing door het sluiten van onderhoudsco</w:t>
      </w:r>
      <w:r>
        <w:rPr>
          <w:rFonts w:ascii="Times New Roman" w:hAnsi="Times New Roman"/>
          <w:color w:val="000000"/>
          <w:sz w:val="22"/>
          <w:szCs w:val="22"/>
          <w:lang w:eastAsia="nl-NL"/>
        </w:rPr>
        <w:t>ntracten met de grondbeheerder.</w:t>
      </w:r>
    </w:p>
    <w:p w:rsidR="00014D52" w:rsidRPr="000D6BF9" w:rsidRDefault="00014D52" w:rsidP="00F77491">
      <w:pPr>
        <w:suppressAutoHyphens w:val="0"/>
        <w:jc w:val="both"/>
        <w:rPr>
          <w:rFonts w:ascii="Times New Roman" w:hAnsi="Times New Roman"/>
          <w:color w:val="000000"/>
          <w:sz w:val="22"/>
          <w:szCs w:val="22"/>
          <w:lang w:eastAsia="nl-NL"/>
        </w:rPr>
      </w:pPr>
    </w:p>
    <w:p w:rsidR="00014D52" w:rsidRPr="000D6BF9" w:rsidRDefault="00014D52" w:rsidP="00F77491">
      <w:pPr>
        <w:suppressAutoHyphens w:val="0"/>
        <w:jc w:val="both"/>
        <w:rPr>
          <w:rFonts w:ascii="Times New Roman" w:hAnsi="Times New Roman"/>
          <w:color w:val="000000"/>
          <w:sz w:val="22"/>
          <w:szCs w:val="22"/>
          <w:lang w:eastAsia="nl-NL"/>
        </w:rPr>
      </w:pPr>
      <w:r w:rsidRPr="000D6BF9">
        <w:rPr>
          <w:rFonts w:ascii="Times New Roman" w:hAnsi="Times New Roman"/>
          <w:color w:val="000000"/>
          <w:sz w:val="22"/>
          <w:szCs w:val="22"/>
          <w:lang w:eastAsia="nl-NL"/>
        </w:rPr>
        <w:t>Zowel op basis van de lage impact als om principiële reden is een overgangsmaatregel waarbij een stopgezette landbouwer alsnog de financiële vergoeding gekoppeld aan de flankerende maatregel voor mestafzetverlies kan overdragen aan een derde landbouwer</w:t>
      </w:r>
      <w:r>
        <w:rPr>
          <w:rFonts w:ascii="Times New Roman" w:hAnsi="Times New Roman"/>
          <w:color w:val="000000"/>
          <w:sz w:val="22"/>
          <w:szCs w:val="22"/>
          <w:lang w:eastAsia="nl-NL"/>
        </w:rPr>
        <w:t>,</w:t>
      </w:r>
      <w:r w:rsidRPr="000D6BF9">
        <w:rPr>
          <w:rFonts w:ascii="Times New Roman" w:hAnsi="Times New Roman"/>
          <w:color w:val="000000"/>
          <w:sz w:val="22"/>
          <w:szCs w:val="22"/>
          <w:lang w:eastAsia="nl-NL"/>
        </w:rPr>
        <w:t xml:space="preserve"> niet te motiveren.</w:t>
      </w:r>
    </w:p>
    <w:p w:rsidR="00014D52" w:rsidRDefault="00014D52" w:rsidP="00F77491">
      <w:pPr>
        <w:jc w:val="both"/>
        <w:rPr>
          <w:rFonts w:ascii="Times New Roman" w:hAnsi="Times New Roman"/>
          <w:sz w:val="22"/>
        </w:rPr>
      </w:pPr>
    </w:p>
    <w:p w:rsidR="00014D52" w:rsidRDefault="00014D52"/>
    <w:sectPr w:rsidR="00014D52" w:rsidSect="00FD3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491"/>
    <w:rsid w:val="00014D52"/>
    <w:rsid w:val="000D6BF9"/>
    <w:rsid w:val="00191D32"/>
    <w:rsid w:val="0030444C"/>
    <w:rsid w:val="004D66E8"/>
    <w:rsid w:val="00C07071"/>
    <w:rsid w:val="00EC4872"/>
    <w:rsid w:val="00F77491"/>
    <w:rsid w:val="00FD357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91"/>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F77491"/>
    <w:pPr>
      <w:jc w:val="center"/>
    </w:pPr>
    <w:rPr>
      <w:rFonts w:ascii="Times New Roman" w:hAnsi="Times New Roman"/>
      <w:b/>
    </w:rPr>
  </w:style>
  <w:style w:type="character" w:customStyle="1" w:styleId="TitleChar">
    <w:name w:val="Title Char"/>
    <w:basedOn w:val="DefaultParagraphFont"/>
    <w:link w:val="Title"/>
    <w:uiPriority w:val="99"/>
    <w:locked/>
    <w:rsid w:val="00F77491"/>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F77491"/>
    <w:pPr>
      <w:jc w:val="both"/>
    </w:pPr>
    <w:rPr>
      <w:rFonts w:ascii="Times New Roman" w:hAnsi="Times New Roman"/>
      <w:sz w:val="22"/>
    </w:rPr>
  </w:style>
  <w:style w:type="paragraph" w:styleId="Subtitle">
    <w:name w:val="Subtitle"/>
    <w:basedOn w:val="Normal"/>
    <w:next w:val="Normal"/>
    <w:link w:val="SubtitleChar"/>
    <w:uiPriority w:val="99"/>
    <w:qFormat/>
    <w:rsid w:val="00F7749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F77491"/>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480</Words>
  <Characters>2641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3</cp:revision>
  <dcterms:created xsi:type="dcterms:W3CDTF">2010-11-19T10:24:00Z</dcterms:created>
  <dcterms:modified xsi:type="dcterms:W3CDTF">2010-11-25T11:00:00Z</dcterms:modified>
</cp:coreProperties>
</file>