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94E25" w:rsidRPr="00DD4121" w:rsidRDefault="00394E2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394E25" w:rsidRPr="00015BF7" w:rsidRDefault="00394E25"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394E25" w:rsidRPr="00015BF7" w:rsidRDefault="00394E25" w:rsidP="000976E9">
      <w:pPr>
        <w:rPr>
          <w:szCs w:val="22"/>
        </w:rPr>
      </w:pPr>
    </w:p>
    <w:p w:rsidR="00394E25" w:rsidRPr="00DB41C0" w:rsidRDefault="00394E25" w:rsidP="000976E9">
      <w:pPr>
        <w:pStyle w:val="A-Lijn"/>
      </w:pPr>
    </w:p>
    <w:p w:rsidR="00394E25" w:rsidRDefault="00394E25" w:rsidP="000976E9">
      <w:pPr>
        <w:pStyle w:val="A-Type"/>
        <w:sectPr w:rsidR="00394E25">
          <w:pgSz w:w="11906" w:h="16838"/>
          <w:pgMar w:top="1417" w:right="1417" w:bottom="1417" w:left="1417" w:header="708" w:footer="708" w:gutter="0"/>
          <w:cols w:space="708"/>
          <w:rtlGutter/>
          <w:docGrid w:linePitch="360"/>
        </w:sectPr>
      </w:pPr>
    </w:p>
    <w:p w:rsidR="00394E25" w:rsidRDefault="00394E25" w:rsidP="000976E9">
      <w:pPr>
        <w:pStyle w:val="A-Type"/>
        <w:sectPr w:rsidR="00394E2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394E25" w:rsidRPr="00326A58" w:rsidRDefault="00394E25"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394E25" w:rsidRDefault="00394E25"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394E25" w:rsidRPr="00015BF7" w:rsidRDefault="00394E25" w:rsidP="000976E9">
      <w:pPr>
        <w:rPr>
          <w:szCs w:val="22"/>
        </w:rPr>
      </w:pPr>
    </w:p>
    <w:p w:rsidR="00394E25" w:rsidRPr="00DB41C0" w:rsidRDefault="00394E25" w:rsidP="000976E9">
      <w:pPr>
        <w:pStyle w:val="A-Lijn"/>
      </w:pPr>
    </w:p>
    <w:p w:rsidR="00394E25" w:rsidRPr="00DB41C0" w:rsidRDefault="00394E25" w:rsidP="000976E9">
      <w:pPr>
        <w:pStyle w:val="A-Lijn"/>
      </w:pPr>
    </w:p>
    <w:p w:rsidR="00394E25" w:rsidRDefault="00394E25" w:rsidP="00DB41C0">
      <w:pPr>
        <w:sectPr w:rsidR="00394E25" w:rsidSect="000976E9">
          <w:type w:val="continuous"/>
          <w:pgSz w:w="11906" w:h="16838"/>
          <w:pgMar w:top="1417" w:right="1417" w:bottom="1417" w:left="1417" w:header="708" w:footer="708" w:gutter="0"/>
          <w:cols w:space="708"/>
          <w:rtlGutter/>
          <w:docGrid w:linePitch="360"/>
        </w:sectPr>
      </w:pPr>
    </w:p>
    <w:p w:rsidR="00394E25" w:rsidRPr="003B3B1A" w:rsidRDefault="00394E25" w:rsidP="00717EEC">
      <w:pPr>
        <w:numPr>
          <w:ilvl w:val="0"/>
          <w:numId w:val="4"/>
        </w:numPr>
        <w:tabs>
          <w:tab w:val="clear" w:pos="720"/>
          <w:tab w:val="num" w:pos="360"/>
          <w:tab w:val="center" w:pos="4394"/>
          <w:tab w:val="right" w:pos="8789"/>
        </w:tabs>
        <w:ind w:left="360"/>
        <w:jc w:val="both"/>
        <w:rPr>
          <w:szCs w:val="22"/>
        </w:rPr>
      </w:pPr>
      <w:r w:rsidRPr="0087478B">
        <w:rPr>
          <w:szCs w:val="22"/>
        </w:rPr>
        <w:t>Het ambtelijk beleidsadvies werd nog niet besproken</w:t>
      </w:r>
      <w:r>
        <w:rPr>
          <w:szCs w:val="22"/>
        </w:rPr>
        <w:t xml:space="preserve"> </w:t>
      </w:r>
      <w:r w:rsidRPr="0087478B">
        <w:rPr>
          <w:szCs w:val="22"/>
        </w:rPr>
        <w:t>op de Vlaamse Regering</w:t>
      </w:r>
      <w:r>
        <w:rPr>
          <w:szCs w:val="22"/>
        </w:rPr>
        <w:t xml:space="preserve">. Het advies </w:t>
      </w:r>
      <w:r w:rsidRPr="007C241D">
        <w:rPr>
          <w:rFonts w:cs="Arial"/>
          <w:szCs w:val="22"/>
          <w:lang w:val="nl-BE"/>
        </w:rPr>
        <w:t>werd la</w:t>
      </w:r>
      <w:r>
        <w:rPr>
          <w:rFonts w:cs="Arial"/>
          <w:szCs w:val="22"/>
          <w:lang w:val="nl-BE"/>
        </w:rPr>
        <w:t>ngs Nederlandse zijde</w:t>
      </w:r>
      <w:r w:rsidRPr="007C241D">
        <w:rPr>
          <w:rFonts w:cs="Arial"/>
          <w:szCs w:val="22"/>
          <w:lang w:val="nl-BE"/>
        </w:rPr>
        <w:t xml:space="preserve"> reeds politiek bevestigd onder de vorm van een brief van de bevoegde minister </w:t>
      </w:r>
      <w:r>
        <w:rPr>
          <w:rFonts w:cs="Arial"/>
          <w:szCs w:val="22"/>
          <w:lang w:val="nl-BE"/>
        </w:rPr>
        <w:t xml:space="preserve">van de voormalige Nederlandse Regering </w:t>
      </w:r>
      <w:r w:rsidRPr="007C241D">
        <w:rPr>
          <w:rFonts w:cs="Arial"/>
          <w:szCs w:val="22"/>
          <w:lang w:val="nl-BE"/>
        </w:rPr>
        <w:t xml:space="preserve">aan de Tweede Kamer. </w:t>
      </w:r>
    </w:p>
    <w:p w:rsidR="00394E25" w:rsidRPr="003B3B1A" w:rsidRDefault="00394E25" w:rsidP="00C546A4">
      <w:pPr>
        <w:tabs>
          <w:tab w:val="left" w:pos="567"/>
          <w:tab w:val="center" w:pos="4394"/>
          <w:tab w:val="right" w:pos="8789"/>
        </w:tabs>
        <w:jc w:val="both"/>
        <w:rPr>
          <w:szCs w:val="22"/>
          <w:lang w:val="nl-BE"/>
        </w:rPr>
      </w:pPr>
    </w:p>
    <w:p w:rsidR="00394E25" w:rsidRPr="0087478B" w:rsidRDefault="00394E25" w:rsidP="00717EEC">
      <w:pPr>
        <w:tabs>
          <w:tab w:val="left" w:pos="567"/>
          <w:tab w:val="left" w:pos="851"/>
          <w:tab w:val="left" w:pos="1418"/>
          <w:tab w:val="center" w:pos="4394"/>
          <w:tab w:val="right" w:pos="8789"/>
        </w:tabs>
        <w:ind w:left="360"/>
        <w:jc w:val="both"/>
        <w:rPr>
          <w:rFonts w:cs="Arial"/>
          <w:szCs w:val="22"/>
          <w:lang w:val="nl-BE"/>
        </w:rPr>
      </w:pPr>
      <w:r w:rsidRPr="0087478B">
        <w:rPr>
          <w:szCs w:val="22"/>
        </w:rPr>
        <w:t xml:space="preserve">In het advies werd aanbevolen dat de CVN zich voortaan </w:t>
      </w:r>
      <w:r>
        <w:rPr>
          <w:szCs w:val="22"/>
        </w:rPr>
        <w:t>moet concentreren</w:t>
      </w:r>
      <w:r w:rsidRPr="0087478B">
        <w:rPr>
          <w:szCs w:val="22"/>
        </w:rPr>
        <w:t xml:space="preserve"> op de internationale dimensie van het beleidsdomein cultuur (in de brede zin, dus inclusief film, media en amateurkunsten). De taak van CVN is daarbij adviesverlenend ten aanzien van de Vlaamse en de Nederlandse overheid. Die voor de overheden niet-bindende, adviesverlenende functie situeert </w:t>
      </w:r>
      <w:r>
        <w:rPr>
          <w:szCs w:val="22"/>
        </w:rPr>
        <w:t xml:space="preserve">zich </w:t>
      </w:r>
      <w:r w:rsidRPr="0087478B">
        <w:rPr>
          <w:rFonts w:cs="Arial"/>
          <w:szCs w:val="22"/>
          <w:lang w:val="nl-BE"/>
        </w:rPr>
        <w:t>op het terrein van culturele sectoradviezen (pijler 1)</w:t>
      </w:r>
      <w:r>
        <w:rPr>
          <w:rFonts w:cs="Arial"/>
          <w:szCs w:val="22"/>
          <w:lang w:val="nl-BE"/>
        </w:rPr>
        <w:t xml:space="preserve"> en </w:t>
      </w:r>
      <w:r w:rsidRPr="0087478B">
        <w:rPr>
          <w:rFonts w:cs="Arial"/>
          <w:szCs w:val="22"/>
          <w:lang w:val="nl-BE"/>
        </w:rPr>
        <w:t>op het terrein van concrete initiatieven tot Vlaams-Nederlandse culturele samenwerking, hetzij in een bilaterale context, hetzij onder de vorm van een gezamenlijk optreden in derde landen (pijler 2).</w:t>
      </w:r>
      <w:r w:rsidRPr="002F3FA8">
        <w:rPr>
          <w:rFonts w:cs="Arial"/>
          <w:szCs w:val="22"/>
        </w:rPr>
        <w:t xml:space="preserve"> </w:t>
      </w:r>
      <w:r>
        <w:rPr>
          <w:rFonts w:cs="Arial"/>
          <w:szCs w:val="22"/>
        </w:rPr>
        <w:t xml:space="preserve">Aanbevolen wordt dat </w:t>
      </w:r>
      <w:r w:rsidRPr="0087478B">
        <w:rPr>
          <w:rFonts w:cs="Arial"/>
          <w:szCs w:val="22"/>
        </w:rPr>
        <w:t xml:space="preserve">CVN een subsidie van de Vlaamse en Nederlandse ministeries van Buitenlandse Zaken </w:t>
      </w:r>
      <w:r>
        <w:rPr>
          <w:rFonts w:cs="Arial"/>
          <w:szCs w:val="22"/>
        </w:rPr>
        <w:t xml:space="preserve">ontvangt </w:t>
      </w:r>
      <w:r w:rsidRPr="0087478B">
        <w:rPr>
          <w:rFonts w:cs="Arial"/>
          <w:szCs w:val="22"/>
        </w:rPr>
        <w:t>voor het uitvoeren van activiteiten onder pijlers 1 en 2.</w:t>
      </w:r>
    </w:p>
    <w:p w:rsidR="00394E25" w:rsidRPr="0087478B" w:rsidRDefault="00394E25" w:rsidP="00C546A4">
      <w:pPr>
        <w:pStyle w:val="BodyText"/>
        <w:tabs>
          <w:tab w:val="left" w:pos="284"/>
        </w:tabs>
        <w:jc w:val="both"/>
        <w:rPr>
          <w:rFonts w:ascii="Times New Roman" w:hAnsi="Times New Roman"/>
          <w:sz w:val="22"/>
          <w:szCs w:val="22"/>
        </w:rPr>
      </w:pPr>
    </w:p>
    <w:p w:rsidR="00394E25" w:rsidRPr="002F3FA8" w:rsidRDefault="00394E25" w:rsidP="00717EEC">
      <w:pPr>
        <w:pStyle w:val="BodyText"/>
        <w:tabs>
          <w:tab w:val="left" w:pos="284"/>
        </w:tabs>
        <w:ind w:left="360"/>
        <w:jc w:val="both"/>
        <w:rPr>
          <w:rFonts w:ascii="Times New Roman" w:hAnsi="Times New Roman"/>
          <w:sz w:val="22"/>
          <w:szCs w:val="22"/>
        </w:rPr>
      </w:pPr>
      <w:r>
        <w:rPr>
          <w:rFonts w:ascii="Times New Roman" w:hAnsi="Times New Roman"/>
          <w:sz w:val="22"/>
          <w:szCs w:val="22"/>
        </w:rPr>
        <w:t>Voorts wordt aanbevolen dat</w:t>
      </w:r>
      <w:r w:rsidRPr="002F3FA8">
        <w:rPr>
          <w:rFonts w:ascii="Times New Roman" w:hAnsi="Times New Roman"/>
          <w:sz w:val="22"/>
          <w:szCs w:val="22"/>
        </w:rPr>
        <w:t xml:space="preserve"> het ten allen tijde mogelijk </w:t>
      </w:r>
      <w:r>
        <w:rPr>
          <w:rFonts w:ascii="Times New Roman" w:hAnsi="Times New Roman"/>
          <w:sz w:val="22"/>
          <w:szCs w:val="22"/>
        </w:rPr>
        <w:t xml:space="preserve">moet </w:t>
      </w:r>
      <w:r w:rsidRPr="002F3FA8">
        <w:rPr>
          <w:rFonts w:ascii="Times New Roman" w:hAnsi="Times New Roman"/>
          <w:sz w:val="22"/>
          <w:szCs w:val="22"/>
        </w:rPr>
        <w:t xml:space="preserve">zijn dat aan CVN ad hoc opdrachten worden toegewezen (pijler 3), mits cumulatief voldaan wordt aan de volgende voorwaarden: de opdracht </w:t>
      </w:r>
      <w:r>
        <w:rPr>
          <w:rFonts w:ascii="Times New Roman" w:hAnsi="Times New Roman"/>
          <w:sz w:val="22"/>
          <w:szCs w:val="22"/>
        </w:rPr>
        <w:t xml:space="preserve">moet kaderen </w:t>
      </w:r>
      <w:r w:rsidRPr="002F3FA8">
        <w:rPr>
          <w:rFonts w:ascii="Times New Roman" w:hAnsi="Times New Roman"/>
          <w:sz w:val="22"/>
          <w:szCs w:val="22"/>
        </w:rPr>
        <w:t xml:space="preserve">binnen de actieradius van het </w:t>
      </w:r>
      <w:r>
        <w:rPr>
          <w:rFonts w:ascii="Times New Roman" w:hAnsi="Times New Roman"/>
          <w:sz w:val="22"/>
          <w:szCs w:val="22"/>
        </w:rPr>
        <w:t xml:space="preserve">Cultureel </w:t>
      </w:r>
      <w:r w:rsidRPr="002F3FA8">
        <w:rPr>
          <w:rFonts w:ascii="Times New Roman" w:hAnsi="Times New Roman"/>
          <w:sz w:val="22"/>
          <w:szCs w:val="22"/>
        </w:rPr>
        <w:t xml:space="preserve">Verdrag </w:t>
      </w:r>
      <w:r>
        <w:rPr>
          <w:rFonts w:ascii="Times New Roman" w:hAnsi="Times New Roman"/>
          <w:sz w:val="22"/>
          <w:szCs w:val="22"/>
        </w:rPr>
        <w:t>Vlaanderen-Nederland,</w:t>
      </w:r>
      <w:r w:rsidRPr="002F3FA8">
        <w:rPr>
          <w:rFonts w:ascii="Times New Roman" w:hAnsi="Times New Roman"/>
          <w:sz w:val="22"/>
          <w:szCs w:val="22"/>
        </w:rPr>
        <w:t xml:space="preserve"> de opdrachtgever </w:t>
      </w:r>
      <w:r>
        <w:rPr>
          <w:rFonts w:ascii="Times New Roman" w:hAnsi="Times New Roman"/>
          <w:sz w:val="22"/>
          <w:szCs w:val="22"/>
        </w:rPr>
        <w:t>staat</w:t>
      </w:r>
      <w:r w:rsidRPr="002F3FA8">
        <w:rPr>
          <w:rFonts w:ascii="Times New Roman" w:hAnsi="Times New Roman"/>
          <w:sz w:val="22"/>
          <w:szCs w:val="22"/>
        </w:rPr>
        <w:t xml:space="preserve"> </w:t>
      </w:r>
      <w:r>
        <w:rPr>
          <w:rFonts w:ascii="Times New Roman" w:hAnsi="Times New Roman"/>
          <w:sz w:val="22"/>
          <w:szCs w:val="22"/>
        </w:rPr>
        <w:t xml:space="preserve">in </w:t>
      </w:r>
      <w:r w:rsidRPr="002F3FA8">
        <w:rPr>
          <w:rFonts w:ascii="Times New Roman" w:hAnsi="Times New Roman"/>
          <w:sz w:val="22"/>
          <w:szCs w:val="22"/>
        </w:rPr>
        <w:t>voor de nodige bijkomende financiering</w:t>
      </w:r>
      <w:r>
        <w:rPr>
          <w:rFonts w:ascii="Times New Roman" w:hAnsi="Times New Roman"/>
          <w:sz w:val="22"/>
          <w:szCs w:val="22"/>
        </w:rPr>
        <w:t xml:space="preserve"> om deze opdracht uit te voeren en</w:t>
      </w:r>
      <w:r w:rsidRPr="002F3FA8">
        <w:rPr>
          <w:rFonts w:ascii="Times New Roman" w:hAnsi="Times New Roman"/>
          <w:sz w:val="22"/>
          <w:szCs w:val="22"/>
        </w:rPr>
        <w:t xml:space="preserve"> de opdracht </w:t>
      </w:r>
      <w:r>
        <w:rPr>
          <w:rFonts w:ascii="Times New Roman" w:hAnsi="Times New Roman"/>
          <w:sz w:val="22"/>
          <w:szCs w:val="22"/>
        </w:rPr>
        <w:t xml:space="preserve">wordt </w:t>
      </w:r>
      <w:r w:rsidRPr="002F3FA8">
        <w:rPr>
          <w:rFonts w:ascii="Times New Roman" w:hAnsi="Times New Roman"/>
          <w:sz w:val="22"/>
          <w:szCs w:val="22"/>
        </w:rPr>
        <w:t xml:space="preserve">voorafgaandelijk afgetoetst bij de Vlaamse en Nederlandse overheden om mogelijke duplicaties met de activiteiten van andere actoren te vermijden. </w:t>
      </w:r>
      <w:r>
        <w:rPr>
          <w:rFonts w:ascii="Times New Roman" w:hAnsi="Times New Roman"/>
          <w:sz w:val="22"/>
          <w:szCs w:val="22"/>
        </w:rPr>
        <w:t>Aanbevolen wordt a</w:t>
      </w:r>
      <w:r w:rsidRPr="002F3FA8">
        <w:rPr>
          <w:rFonts w:ascii="Times New Roman" w:hAnsi="Times New Roman"/>
          <w:sz w:val="22"/>
          <w:szCs w:val="22"/>
        </w:rPr>
        <w:t xml:space="preserve">ctiviteiten onder pijler 3 </w:t>
      </w:r>
      <w:r>
        <w:rPr>
          <w:rFonts w:ascii="Times New Roman" w:hAnsi="Times New Roman"/>
          <w:sz w:val="22"/>
          <w:szCs w:val="22"/>
        </w:rPr>
        <w:t>met middelen van</w:t>
      </w:r>
      <w:r w:rsidRPr="002F3FA8">
        <w:rPr>
          <w:rFonts w:ascii="Times New Roman" w:hAnsi="Times New Roman"/>
          <w:sz w:val="22"/>
          <w:szCs w:val="22"/>
        </w:rPr>
        <w:t xml:space="preserve"> andere partijen te </w:t>
      </w:r>
      <w:r>
        <w:rPr>
          <w:rFonts w:ascii="Times New Roman" w:hAnsi="Times New Roman"/>
          <w:sz w:val="22"/>
          <w:szCs w:val="22"/>
        </w:rPr>
        <w:t>financieren</w:t>
      </w:r>
      <w:r w:rsidRPr="002F3FA8">
        <w:rPr>
          <w:rFonts w:ascii="Times New Roman" w:hAnsi="Times New Roman"/>
          <w:sz w:val="22"/>
          <w:szCs w:val="22"/>
        </w:rPr>
        <w:t>.</w:t>
      </w:r>
    </w:p>
    <w:p w:rsidR="00394E25" w:rsidRPr="0087478B" w:rsidRDefault="00394E25" w:rsidP="00C546A4">
      <w:pPr>
        <w:tabs>
          <w:tab w:val="left" w:pos="567"/>
          <w:tab w:val="left" w:pos="851"/>
          <w:tab w:val="center" w:pos="4394"/>
          <w:tab w:val="right" w:pos="8789"/>
        </w:tabs>
        <w:jc w:val="both"/>
        <w:rPr>
          <w:szCs w:val="22"/>
        </w:rPr>
      </w:pPr>
    </w:p>
    <w:p w:rsidR="00394E25" w:rsidRDefault="00394E25" w:rsidP="00717EEC">
      <w:pPr>
        <w:tabs>
          <w:tab w:val="left" w:pos="284"/>
          <w:tab w:val="left" w:pos="567"/>
          <w:tab w:val="left" w:pos="851"/>
          <w:tab w:val="left" w:pos="1134"/>
          <w:tab w:val="left" w:pos="1418"/>
        </w:tabs>
        <w:ind w:left="360"/>
        <w:jc w:val="both"/>
        <w:rPr>
          <w:rFonts w:cs="Arial"/>
          <w:szCs w:val="22"/>
        </w:rPr>
      </w:pPr>
      <w:r>
        <w:rPr>
          <w:rFonts w:cs="Arial"/>
          <w:szCs w:val="22"/>
        </w:rPr>
        <w:t>Het aanbevolen</w:t>
      </w:r>
      <w:r w:rsidRPr="00B55957">
        <w:rPr>
          <w:rFonts w:cs="Arial"/>
          <w:szCs w:val="22"/>
        </w:rPr>
        <w:t xml:space="preserve"> takenpakket van CVN noodzaakt een hernieuwde samenstelling van de Commissie. </w:t>
      </w:r>
      <w:r>
        <w:rPr>
          <w:rFonts w:cs="Arial"/>
          <w:szCs w:val="22"/>
        </w:rPr>
        <w:t>Daarom wordt v</w:t>
      </w:r>
      <w:r w:rsidRPr="00B55957">
        <w:rPr>
          <w:rFonts w:cs="Arial"/>
          <w:szCs w:val="22"/>
        </w:rPr>
        <w:t xml:space="preserve">oorgesteld om het mandaat van de zittende leden stilzwijgend te verlengen tot eind april 2011, zodat de nieuwe samenstelling in grondig overleg tussen de Vlaamse en Nederlandse overheid kan worden vastgelegd. </w:t>
      </w:r>
    </w:p>
    <w:p w:rsidR="00394E25" w:rsidRDefault="00394E25" w:rsidP="00C546A4">
      <w:pPr>
        <w:tabs>
          <w:tab w:val="left" w:pos="284"/>
          <w:tab w:val="left" w:pos="567"/>
          <w:tab w:val="left" w:pos="851"/>
          <w:tab w:val="left" w:pos="1134"/>
          <w:tab w:val="left" w:pos="1418"/>
        </w:tabs>
        <w:ind w:left="567"/>
        <w:jc w:val="both"/>
        <w:rPr>
          <w:rFonts w:cs="Arial"/>
          <w:szCs w:val="22"/>
        </w:rPr>
      </w:pPr>
    </w:p>
    <w:p w:rsidR="00394E25" w:rsidRPr="00B55957" w:rsidRDefault="00394E25" w:rsidP="00717EEC">
      <w:pPr>
        <w:tabs>
          <w:tab w:val="left" w:pos="567"/>
          <w:tab w:val="left" w:pos="851"/>
          <w:tab w:val="left" w:pos="1134"/>
          <w:tab w:val="left" w:pos="1418"/>
        </w:tabs>
        <w:autoSpaceDE w:val="0"/>
        <w:autoSpaceDN w:val="0"/>
        <w:adjustRightInd w:val="0"/>
        <w:ind w:left="360"/>
        <w:jc w:val="both"/>
        <w:rPr>
          <w:rFonts w:cs="Arial"/>
          <w:szCs w:val="22"/>
        </w:rPr>
      </w:pPr>
      <w:r w:rsidRPr="00B55957">
        <w:rPr>
          <w:rFonts w:cs="Arial"/>
          <w:szCs w:val="22"/>
        </w:rPr>
        <w:t xml:space="preserve">Voorgesteld wordt eveneens om de ambtelijke leden van de Commissie niet langer als effectieve leden, maar wel als waarnemers te laten zetelen. Langs Vlaamse zijde gaat het om de departementen </w:t>
      </w:r>
      <w:r>
        <w:rPr>
          <w:rFonts w:cs="Arial"/>
          <w:szCs w:val="22"/>
        </w:rPr>
        <w:t>internationaal Vlaanderen en Cultuur, Jeugd, sport en Media</w:t>
      </w:r>
      <w:r w:rsidRPr="00B55957">
        <w:rPr>
          <w:rFonts w:cs="Arial"/>
          <w:szCs w:val="22"/>
        </w:rPr>
        <w:t>.</w:t>
      </w:r>
    </w:p>
    <w:p w:rsidR="00394E25" w:rsidRPr="00B55957" w:rsidRDefault="00394E25" w:rsidP="00C546A4">
      <w:pPr>
        <w:tabs>
          <w:tab w:val="left" w:pos="284"/>
          <w:tab w:val="left" w:pos="567"/>
          <w:tab w:val="left" w:pos="851"/>
          <w:tab w:val="left" w:pos="1134"/>
          <w:tab w:val="left" w:pos="1418"/>
        </w:tabs>
        <w:ind w:left="567"/>
        <w:jc w:val="both"/>
        <w:rPr>
          <w:rFonts w:cs="Arial"/>
          <w:szCs w:val="22"/>
        </w:rPr>
      </w:pPr>
    </w:p>
    <w:p w:rsidR="00394E25" w:rsidRPr="00761C82" w:rsidRDefault="00394E25" w:rsidP="00717EEC">
      <w:pPr>
        <w:tabs>
          <w:tab w:val="left" w:pos="284"/>
          <w:tab w:val="left" w:pos="567"/>
          <w:tab w:val="left" w:pos="851"/>
          <w:tab w:val="left" w:pos="1134"/>
          <w:tab w:val="left" w:pos="1418"/>
        </w:tabs>
        <w:ind w:left="360"/>
        <w:jc w:val="both"/>
        <w:rPr>
          <w:rFonts w:cs="Arial"/>
          <w:szCs w:val="22"/>
          <w:lang w:val="nl-BE"/>
        </w:rPr>
      </w:pPr>
      <w:r>
        <w:rPr>
          <w:rFonts w:cs="Arial"/>
          <w:szCs w:val="22"/>
        </w:rPr>
        <w:t>Men beveelt bovendien aan</w:t>
      </w:r>
      <w:r w:rsidRPr="00761C82">
        <w:rPr>
          <w:rFonts w:cs="Arial"/>
          <w:szCs w:val="22"/>
          <w:lang w:val="nl-BE"/>
        </w:rPr>
        <w:t xml:space="preserve"> om het financieringsniveau van 2010 ook in de toekomst aan te houden, onder voorbehoud van de doorvoering van eventuele toekomstige conjuncturele besparingen. </w:t>
      </w:r>
    </w:p>
    <w:p w:rsidR="00394E25" w:rsidRPr="00761C82" w:rsidRDefault="00394E25" w:rsidP="00C546A4">
      <w:pPr>
        <w:tabs>
          <w:tab w:val="left" w:pos="567"/>
          <w:tab w:val="left" w:pos="851"/>
          <w:tab w:val="left" w:pos="1134"/>
          <w:tab w:val="left" w:pos="1418"/>
        </w:tabs>
        <w:autoSpaceDE w:val="0"/>
        <w:autoSpaceDN w:val="0"/>
        <w:adjustRightInd w:val="0"/>
        <w:ind w:left="567"/>
        <w:jc w:val="both"/>
        <w:rPr>
          <w:rFonts w:cs="Arial"/>
          <w:szCs w:val="22"/>
          <w:lang w:val="nl-BE"/>
        </w:rPr>
      </w:pPr>
    </w:p>
    <w:p w:rsidR="00394E25" w:rsidRPr="00761C82" w:rsidRDefault="00394E25" w:rsidP="00717EEC">
      <w:pPr>
        <w:tabs>
          <w:tab w:val="left" w:pos="284"/>
          <w:tab w:val="left" w:pos="567"/>
          <w:tab w:val="left" w:pos="851"/>
          <w:tab w:val="left" w:pos="1134"/>
          <w:tab w:val="left" w:pos="1418"/>
        </w:tabs>
        <w:ind w:left="360"/>
        <w:jc w:val="both"/>
        <w:rPr>
          <w:rFonts w:cs="Arial"/>
          <w:szCs w:val="22"/>
          <w:lang w:val="nl-BE"/>
        </w:rPr>
      </w:pPr>
      <w:r>
        <w:rPr>
          <w:rFonts w:cs="Arial"/>
          <w:szCs w:val="22"/>
          <w:lang w:val="nl-BE"/>
        </w:rPr>
        <w:t>Tenslotte wordt, g</w:t>
      </w:r>
      <w:r w:rsidRPr="00761C82">
        <w:rPr>
          <w:rFonts w:cs="Arial"/>
          <w:szCs w:val="22"/>
          <w:lang w:val="nl-BE"/>
        </w:rPr>
        <w:t>elet op de nieuwe taakomschrijvin</w:t>
      </w:r>
      <w:r>
        <w:rPr>
          <w:rFonts w:cs="Arial"/>
          <w:szCs w:val="22"/>
          <w:lang w:val="nl-BE"/>
        </w:rPr>
        <w:t>g en samenstelling van CVN,</w:t>
      </w:r>
      <w:r w:rsidRPr="00761C82">
        <w:rPr>
          <w:rFonts w:cs="Arial"/>
          <w:szCs w:val="22"/>
          <w:lang w:val="nl-BE"/>
        </w:rPr>
        <w:t xml:space="preserve"> aanbevolen het secretariaat te beperken tot een algemeen secretaris en een administratief medewerker.</w:t>
      </w:r>
    </w:p>
    <w:p w:rsidR="00394E25" w:rsidRPr="00761C82" w:rsidRDefault="00394E25" w:rsidP="00C546A4">
      <w:pPr>
        <w:tabs>
          <w:tab w:val="left" w:pos="567"/>
          <w:tab w:val="left" w:pos="851"/>
          <w:tab w:val="left" w:pos="1134"/>
          <w:tab w:val="left" w:pos="1418"/>
        </w:tabs>
        <w:autoSpaceDE w:val="0"/>
        <w:autoSpaceDN w:val="0"/>
        <w:adjustRightInd w:val="0"/>
        <w:ind w:left="567"/>
        <w:jc w:val="both"/>
        <w:rPr>
          <w:rFonts w:cs="Arial"/>
          <w:szCs w:val="22"/>
        </w:rPr>
      </w:pPr>
    </w:p>
    <w:p w:rsidR="00394E25" w:rsidRPr="00761C82" w:rsidRDefault="00394E25" w:rsidP="00717EEC">
      <w:pPr>
        <w:ind w:left="360"/>
        <w:jc w:val="both"/>
        <w:rPr>
          <w:szCs w:val="22"/>
        </w:rPr>
      </w:pPr>
      <w:r>
        <w:rPr>
          <w:szCs w:val="22"/>
        </w:rPr>
        <w:t>De hervorming van CVN is niet aan bod gekomen in mijn gesprek met collega Mark Rutte op 10.11.2010.</w:t>
      </w:r>
    </w:p>
    <w:p w:rsidR="00394E25" w:rsidRPr="001A7C18" w:rsidRDefault="00394E25" w:rsidP="00C546A4">
      <w:pPr>
        <w:tabs>
          <w:tab w:val="left" w:pos="567"/>
          <w:tab w:val="left" w:pos="851"/>
          <w:tab w:val="left" w:pos="1134"/>
          <w:tab w:val="left" w:pos="1418"/>
        </w:tabs>
        <w:autoSpaceDE w:val="0"/>
        <w:autoSpaceDN w:val="0"/>
        <w:adjustRightInd w:val="0"/>
        <w:ind w:left="567"/>
        <w:jc w:val="both"/>
        <w:rPr>
          <w:szCs w:val="22"/>
        </w:rPr>
      </w:pPr>
    </w:p>
    <w:p w:rsidR="00394E25" w:rsidRPr="001A7C18" w:rsidRDefault="00394E25" w:rsidP="00717EEC">
      <w:pPr>
        <w:numPr>
          <w:ilvl w:val="0"/>
          <w:numId w:val="4"/>
        </w:numPr>
        <w:tabs>
          <w:tab w:val="clear" w:pos="720"/>
          <w:tab w:val="left" w:pos="360"/>
          <w:tab w:val="left" w:pos="851"/>
          <w:tab w:val="left" w:pos="1134"/>
          <w:tab w:val="left" w:pos="1418"/>
        </w:tabs>
        <w:autoSpaceDE w:val="0"/>
        <w:autoSpaceDN w:val="0"/>
        <w:adjustRightInd w:val="0"/>
        <w:ind w:left="360"/>
        <w:jc w:val="both"/>
        <w:rPr>
          <w:rFonts w:cs="Arial"/>
          <w:szCs w:val="22"/>
        </w:rPr>
      </w:pPr>
      <w:r>
        <w:rPr>
          <w:szCs w:val="22"/>
        </w:rPr>
        <w:t>Nu de Nederlandse regering gevormd is, dient de mogelijkheid zich aan dit te bespreken tussen de inhoudelijk bevoegde ministers.</w:t>
      </w:r>
    </w:p>
    <w:p w:rsidR="00394E25" w:rsidRPr="003B3B1A" w:rsidRDefault="00394E25" w:rsidP="00C546A4">
      <w:pPr>
        <w:tabs>
          <w:tab w:val="left" w:pos="567"/>
          <w:tab w:val="left" w:pos="851"/>
          <w:tab w:val="left" w:pos="1134"/>
          <w:tab w:val="left" w:pos="1418"/>
        </w:tabs>
        <w:autoSpaceDE w:val="0"/>
        <w:autoSpaceDN w:val="0"/>
        <w:adjustRightInd w:val="0"/>
        <w:jc w:val="both"/>
        <w:rPr>
          <w:rFonts w:cs="Arial"/>
          <w:szCs w:val="22"/>
        </w:rPr>
      </w:pPr>
    </w:p>
    <w:p w:rsidR="00394E25" w:rsidRPr="007C241D" w:rsidRDefault="00394E25" w:rsidP="00717EEC">
      <w:pPr>
        <w:numPr>
          <w:ilvl w:val="0"/>
          <w:numId w:val="4"/>
        </w:numPr>
        <w:tabs>
          <w:tab w:val="clear" w:pos="720"/>
          <w:tab w:val="left" w:pos="360"/>
          <w:tab w:val="left" w:pos="851"/>
          <w:tab w:val="left" w:pos="1134"/>
          <w:tab w:val="left" w:pos="1418"/>
        </w:tabs>
        <w:autoSpaceDE w:val="0"/>
        <w:autoSpaceDN w:val="0"/>
        <w:adjustRightInd w:val="0"/>
        <w:ind w:left="360"/>
        <w:jc w:val="both"/>
        <w:rPr>
          <w:rStyle w:val="Strong"/>
          <w:b w:val="0"/>
          <w:bCs w:val="0"/>
        </w:rPr>
      </w:pPr>
      <w:r w:rsidRPr="003B3B1A">
        <w:rPr>
          <w:rFonts w:cs="Arial"/>
          <w:szCs w:val="22"/>
          <w:lang w:val="nl-BE"/>
        </w:rPr>
        <w:t>Vermi</w:t>
      </w:r>
      <w:r>
        <w:rPr>
          <w:rFonts w:cs="Arial"/>
          <w:szCs w:val="22"/>
          <w:lang w:val="nl-BE"/>
        </w:rPr>
        <w:t xml:space="preserve">ts de Vlaamse Regering nog geen </w:t>
      </w:r>
      <w:r w:rsidRPr="003B3B1A">
        <w:rPr>
          <w:rFonts w:cs="Arial"/>
          <w:szCs w:val="22"/>
          <w:lang w:val="nl-BE"/>
        </w:rPr>
        <w:t xml:space="preserve">standpunt ingenomen heeft naar aanleiding van </w:t>
      </w:r>
      <w:r>
        <w:rPr>
          <w:rFonts w:cs="Arial"/>
          <w:szCs w:val="22"/>
          <w:lang w:val="nl-BE"/>
        </w:rPr>
        <w:t>het ambtelijk</w:t>
      </w:r>
      <w:r w:rsidRPr="003B3B1A">
        <w:rPr>
          <w:rFonts w:cs="Arial"/>
          <w:szCs w:val="22"/>
          <w:lang w:val="nl-BE"/>
        </w:rPr>
        <w:t xml:space="preserve"> beleidsadvies, kan deze vraag nog niet beantwoord worden.</w:t>
      </w:r>
    </w:p>
    <w:p w:rsidR="00394E25" w:rsidRPr="00C546A4" w:rsidRDefault="00394E25" w:rsidP="00FD5BF4"/>
    <w:sectPr w:rsidR="00394E25" w:rsidRPr="00C546A4" w:rsidSect="007763A6">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5713791"/>
    <w:multiLevelType w:val="hybridMultilevel"/>
    <w:tmpl w:val="4024F3C6"/>
    <w:lvl w:ilvl="0" w:tplc="38C8C23E">
      <w:start w:val="4"/>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2"/>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C4E8C"/>
    <w:rsid w:val="000F3532"/>
    <w:rsid w:val="001A7C18"/>
    <w:rsid w:val="001B6E48"/>
    <w:rsid w:val="001C2487"/>
    <w:rsid w:val="001F7390"/>
    <w:rsid w:val="00210C07"/>
    <w:rsid w:val="00266E3B"/>
    <w:rsid w:val="002A558F"/>
    <w:rsid w:val="002F3FA8"/>
    <w:rsid w:val="00314703"/>
    <w:rsid w:val="0032156F"/>
    <w:rsid w:val="00326A58"/>
    <w:rsid w:val="00394E25"/>
    <w:rsid w:val="003B3B1A"/>
    <w:rsid w:val="004E2833"/>
    <w:rsid w:val="0052311E"/>
    <w:rsid w:val="00566C53"/>
    <w:rsid w:val="005900AD"/>
    <w:rsid w:val="005B3469"/>
    <w:rsid w:val="005E38CA"/>
    <w:rsid w:val="0063138E"/>
    <w:rsid w:val="006548DD"/>
    <w:rsid w:val="0071248C"/>
    <w:rsid w:val="00717EEC"/>
    <w:rsid w:val="007252C7"/>
    <w:rsid w:val="007474BA"/>
    <w:rsid w:val="00761C82"/>
    <w:rsid w:val="007763A6"/>
    <w:rsid w:val="00785A0D"/>
    <w:rsid w:val="007C241D"/>
    <w:rsid w:val="007F60A8"/>
    <w:rsid w:val="008346AE"/>
    <w:rsid w:val="0087478B"/>
    <w:rsid w:val="00894185"/>
    <w:rsid w:val="008A713D"/>
    <w:rsid w:val="008D5DB4"/>
    <w:rsid w:val="009347E0"/>
    <w:rsid w:val="009D7043"/>
    <w:rsid w:val="00A42280"/>
    <w:rsid w:val="00A76EC9"/>
    <w:rsid w:val="00A804C0"/>
    <w:rsid w:val="00B45EB2"/>
    <w:rsid w:val="00B55957"/>
    <w:rsid w:val="00B60F0E"/>
    <w:rsid w:val="00B81F0E"/>
    <w:rsid w:val="00BE425A"/>
    <w:rsid w:val="00C0707D"/>
    <w:rsid w:val="00C546A4"/>
    <w:rsid w:val="00C96321"/>
    <w:rsid w:val="00D405E8"/>
    <w:rsid w:val="00D71D99"/>
    <w:rsid w:val="00D754F2"/>
    <w:rsid w:val="00DB41C0"/>
    <w:rsid w:val="00DC21D5"/>
    <w:rsid w:val="00DC4DB6"/>
    <w:rsid w:val="00DD19EF"/>
    <w:rsid w:val="00DD4121"/>
    <w:rsid w:val="00E12C5D"/>
    <w:rsid w:val="00E31F4D"/>
    <w:rsid w:val="00E55200"/>
    <w:rsid w:val="00E75830"/>
    <w:rsid w:val="00EE4B7B"/>
    <w:rsid w:val="00F0033D"/>
    <w:rsid w:val="00F369E3"/>
    <w:rsid w:val="00F677D8"/>
    <w:rsid w:val="00FA29D6"/>
    <w:rsid w:val="00FA666C"/>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93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7093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70933"/>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7093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32156F"/>
    <w:pPr>
      <w:ind w:left="720"/>
    </w:pPr>
    <w:rPr>
      <w:rFonts w:ascii="Calibri" w:hAnsi="Calibri"/>
      <w:szCs w:val="22"/>
      <w:lang w:val="nl-BE" w:eastAsia="nl-BE"/>
    </w:rPr>
  </w:style>
  <w:style w:type="paragraph" w:styleId="BalloonText">
    <w:name w:val="Balloon Text"/>
    <w:basedOn w:val="Normal"/>
    <w:link w:val="BalloonTextChar"/>
    <w:uiPriority w:val="99"/>
    <w:rsid w:val="00D405E8"/>
    <w:rPr>
      <w:rFonts w:ascii="Tahoma" w:hAnsi="Tahoma" w:cs="Tahoma"/>
      <w:sz w:val="16"/>
      <w:szCs w:val="16"/>
    </w:rPr>
  </w:style>
  <w:style w:type="character" w:customStyle="1" w:styleId="BalloonTextChar">
    <w:name w:val="Balloon Text Char"/>
    <w:basedOn w:val="DefaultParagraphFont"/>
    <w:link w:val="BalloonText"/>
    <w:uiPriority w:val="99"/>
    <w:locked/>
    <w:rsid w:val="00D405E8"/>
    <w:rPr>
      <w:rFonts w:ascii="Tahoma" w:hAnsi="Tahoma" w:cs="Tahoma"/>
      <w:sz w:val="16"/>
      <w:szCs w:val="16"/>
      <w:lang w:val="nl-NL" w:eastAsia="nl-NL"/>
    </w:rPr>
  </w:style>
  <w:style w:type="paragraph" w:styleId="BodyText">
    <w:name w:val="Body Text"/>
    <w:basedOn w:val="Normal"/>
    <w:link w:val="BodyTextChar"/>
    <w:uiPriority w:val="99"/>
    <w:rsid w:val="00C546A4"/>
    <w:rPr>
      <w:rFonts w:ascii="Courier New" w:hAnsi="Courier New"/>
      <w:sz w:val="24"/>
      <w:szCs w:val="20"/>
    </w:rPr>
  </w:style>
  <w:style w:type="character" w:customStyle="1" w:styleId="BodyTextChar">
    <w:name w:val="Body Text Char"/>
    <w:basedOn w:val="DefaultParagraphFont"/>
    <w:link w:val="BodyText"/>
    <w:uiPriority w:val="99"/>
    <w:locked/>
    <w:rsid w:val="00C546A4"/>
    <w:rPr>
      <w:rFonts w:ascii="Courier New" w:hAnsi="Courier New" w:cs="Times New Roman"/>
      <w:snapToGrid w:val="0"/>
      <w:sz w:val="24"/>
      <w:lang w:val="nl-NL" w:eastAsia="nl-NL"/>
    </w:rPr>
  </w:style>
  <w:style w:type="character" w:styleId="Strong">
    <w:name w:val="Strong"/>
    <w:basedOn w:val="DefaultParagraphFont"/>
    <w:uiPriority w:val="99"/>
    <w:qFormat/>
    <w:rsid w:val="00C546A4"/>
    <w:rPr>
      <w:rFonts w:cs="Times New Roman"/>
      <w:b/>
      <w:bCs/>
    </w:rPr>
  </w:style>
</w:styles>
</file>

<file path=word/webSettings.xml><?xml version="1.0" encoding="utf-8"?>
<w:webSettings xmlns:r="http://schemas.openxmlformats.org/officeDocument/2006/relationships" xmlns:w="http://schemas.openxmlformats.org/wordprocessingml/2006/main">
  <w:divs>
    <w:div w:id="318730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511</Words>
  <Characters>2811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5</cp:revision>
  <cp:lastPrinted>2010-10-21T09:42:00Z</cp:lastPrinted>
  <dcterms:created xsi:type="dcterms:W3CDTF">2010-10-27T13:57:00Z</dcterms:created>
  <dcterms:modified xsi:type="dcterms:W3CDTF">2010-11-19T12:57:00Z</dcterms:modified>
</cp:coreProperties>
</file>