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E0CF7" w14:textId="4104C001" w:rsidR="004F2D80" w:rsidRPr="00B93D22" w:rsidRDefault="00B93D22" w:rsidP="00950F65">
      <w:pPr>
        <w:rPr>
          <w:rFonts w:ascii="Verdana" w:hAnsi="Verdana"/>
          <w:b/>
          <w:sz w:val="20"/>
        </w:rPr>
      </w:pPr>
      <w:r w:rsidRPr="00B93D22">
        <w:rPr>
          <w:rFonts w:ascii="Verdana" w:hAnsi="Verdana"/>
          <w:b/>
          <w:sz w:val="20"/>
        </w:rPr>
        <w:t>SV 763</w:t>
      </w:r>
      <w:r>
        <w:rPr>
          <w:rFonts w:ascii="Verdana" w:hAnsi="Verdana"/>
          <w:b/>
          <w:sz w:val="20"/>
        </w:rPr>
        <w:t xml:space="preserve"> – bijlage 2</w:t>
      </w:r>
    </w:p>
    <w:p w14:paraId="0E2CB307" w14:textId="77777777" w:rsidR="00B93D22" w:rsidRDefault="00B93D22" w:rsidP="00950F65">
      <w:pPr>
        <w:rPr>
          <w:szCs w:val="22"/>
        </w:rPr>
      </w:pPr>
    </w:p>
    <w:p w14:paraId="76544302" w14:textId="777F5DEF" w:rsidR="004F2D80" w:rsidRPr="00B93D22" w:rsidRDefault="004F2D80" w:rsidP="00B93D22">
      <w:pPr>
        <w:pStyle w:val="Lijstalinea"/>
        <w:numPr>
          <w:ilvl w:val="0"/>
          <w:numId w:val="2"/>
        </w:numPr>
        <w:spacing w:after="0"/>
        <w:contextualSpacing w:val="0"/>
        <w:jc w:val="left"/>
        <w:rPr>
          <w:rFonts w:ascii="Verdana" w:eastAsiaTheme="minorHAnsi" w:hAnsi="Verdana" w:cs="Arial"/>
          <w:sz w:val="20"/>
          <w:lang w:val="nl-BE" w:eastAsia="en-US"/>
        </w:rPr>
      </w:pPr>
      <w:r w:rsidRPr="00B93D22">
        <w:rPr>
          <w:rFonts w:ascii="Verdana" w:hAnsi="Verdana" w:cs="Arial"/>
          <w:sz w:val="20"/>
          <w:lang w:eastAsia="en-US"/>
        </w:rPr>
        <w:t xml:space="preserve">Stedenbouwkundige </w:t>
      </w:r>
      <w:r w:rsidR="006F4042" w:rsidRPr="00B93D22">
        <w:rPr>
          <w:rFonts w:ascii="Verdana" w:hAnsi="Verdana" w:cs="Arial"/>
          <w:b/>
          <w:sz w:val="20"/>
          <w:lang w:eastAsia="en-US"/>
        </w:rPr>
        <w:t>vergunnings</w:t>
      </w:r>
      <w:r w:rsidRPr="00B93D22">
        <w:rPr>
          <w:rFonts w:ascii="Verdana" w:hAnsi="Verdana" w:cs="Arial"/>
          <w:b/>
          <w:sz w:val="20"/>
          <w:lang w:eastAsia="en-US"/>
        </w:rPr>
        <w:t>aanvragen</w:t>
      </w:r>
      <w:r w:rsidRPr="00B93D22">
        <w:rPr>
          <w:rFonts w:ascii="Verdana" w:hAnsi="Verdana" w:cs="Arial"/>
          <w:sz w:val="20"/>
          <w:lang w:eastAsia="en-US"/>
        </w:rPr>
        <w:t xml:space="preserve"> m</w:t>
      </w:r>
      <w:r w:rsidR="00B93D22" w:rsidRPr="00B93D22">
        <w:rPr>
          <w:rFonts w:ascii="Verdana" w:hAnsi="Verdana" w:cs="Arial"/>
          <w:sz w:val="20"/>
          <w:lang w:eastAsia="en-US"/>
        </w:rPr>
        <w:t>.</w:t>
      </w:r>
      <w:r w:rsidRPr="00B93D22">
        <w:rPr>
          <w:rFonts w:ascii="Verdana" w:hAnsi="Verdana" w:cs="Arial"/>
          <w:sz w:val="20"/>
          <w:lang w:eastAsia="en-US"/>
        </w:rPr>
        <w:t>b</w:t>
      </w:r>
      <w:r w:rsidR="00B93D22" w:rsidRPr="00B93D22">
        <w:rPr>
          <w:rFonts w:ascii="Verdana" w:hAnsi="Verdana" w:cs="Arial"/>
          <w:sz w:val="20"/>
          <w:lang w:eastAsia="en-US"/>
        </w:rPr>
        <w:t>.</w:t>
      </w:r>
      <w:r w:rsidRPr="00B93D22">
        <w:rPr>
          <w:rFonts w:ascii="Verdana" w:hAnsi="Verdana" w:cs="Arial"/>
          <w:sz w:val="20"/>
          <w:lang w:eastAsia="en-US"/>
        </w:rPr>
        <w:t>t</w:t>
      </w:r>
      <w:r w:rsidR="001068EC" w:rsidRPr="00B93D22">
        <w:rPr>
          <w:rFonts w:ascii="Verdana" w:hAnsi="Verdana" w:cs="Arial"/>
          <w:sz w:val="20"/>
          <w:lang w:eastAsia="en-US"/>
        </w:rPr>
        <w:t>. het oprichten, uitbreiden, slopen, ombouwen en</w:t>
      </w:r>
      <w:r w:rsidR="006F4042" w:rsidRPr="00B93D22">
        <w:rPr>
          <w:rFonts w:ascii="Verdana" w:hAnsi="Verdana" w:cs="Arial"/>
          <w:sz w:val="20"/>
          <w:lang w:eastAsia="en-US"/>
        </w:rPr>
        <w:t xml:space="preserve"> </w:t>
      </w:r>
      <w:r w:rsidR="001068EC" w:rsidRPr="00B93D22">
        <w:rPr>
          <w:rFonts w:ascii="Verdana" w:hAnsi="Verdana" w:cs="Arial"/>
          <w:sz w:val="20"/>
          <w:lang w:eastAsia="en-US"/>
        </w:rPr>
        <w:t xml:space="preserve">regularisatie van </w:t>
      </w:r>
      <w:r w:rsidRPr="00B93D22">
        <w:rPr>
          <w:rFonts w:ascii="Verdana" w:hAnsi="Verdana" w:cs="Arial"/>
          <w:sz w:val="20"/>
          <w:lang w:eastAsia="en-US"/>
        </w:rPr>
        <w:t xml:space="preserve"> nertskwekerijen</w:t>
      </w:r>
      <w:r w:rsidR="006C6CEA" w:rsidRPr="00B93D22">
        <w:rPr>
          <w:rFonts w:ascii="Verdana" w:hAnsi="Verdana" w:cs="Arial"/>
          <w:sz w:val="20"/>
          <w:lang w:eastAsia="en-US"/>
        </w:rPr>
        <w:t>, nertshokken of nertsstallen pe</w:t>
      </w:r>
      <w:r w:rsidR="009E01AF" w:rsidRPr="00B93D22">
        <w:rPr>
          <w:rFonts w:ascii="Verdana" w:hAnsi="Verdana" w:cs="Arial"/>
          <w:sz w:val="20"/>
          <w:lang w:eastAsia="en-US"/>
        </w:rPr>
        <w:t>r provincie voor de periode 2012</w:t>
      </w:r>
      <w:r w:rsidR="006C6CEA" w:rsidRPr="00B93D22">
        <w:rPr>
          <w:rFonts w:ascii="Verdana" w:hAnsi="Verdana" w:cs="Arial"/>
          <w:sz w:val="20"/>
          <w:lang w:eastAsia="en-US"/>
        </w:rPr>
        <w:t>-2016</w:t>
      </w:r>
      <w:r w:rsidR="002524CA" w:rsidRPr="00B93D22">
        <w:rPr>
          <w:rFonts w:ascii="Verdana" w:hAnsi="Verdana" w:cs="Arial"/>
          <w:sz w:val="20"/>
          <w:lang w:eastAsia="en-US"/>
        </w:rPr>
        <w:t xml:space="preserve"> </w:t>
      </w:r>
    </w:p>
    <w:p w14:paraId="199B976B" w14:textId="77777777" w:rsidR="004F2D80" w:rsidRPr="00B93D22" w:rsidRDefault="004F2D80" w:rsidP="004F2D80">
      <w:pPr>
        <w:rPr>
          <w:rFonts w:ascii="Verdana" w:hAnsi="Verdana" w:cs="Arial"/>
          <w:sz w:val="20"/>
          <w:lang w:eastAsia="en-US"/>
        </w:rPr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3"/>
        <w:gridCol w:w="1221"/>
        <w:gridCol w:w="962"/>
        <w:gridCol w:w="1360"/>
        <w:gridCol w:w="1400"/>
        <w:gridCol w:w="841"/>
      </w:tblGrid>
      <w:tr w:rsidR="006C6CEA" w:rsidRPr="00B93D22" w14:paraId="3C855C32" w14:textId="77777777" w:rsidTr="006C6CEA">
        <w:trPr>
          <w:trHeight w:val="264"/>
        </w:trPr>
        <w:tc>
          <w:tcPr>
            <w:tcW w:w="1180" w:type="dxa"/>
            <w:tcBorders>
              <w:top w:val="single" w:sz="8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010CA8BC" w14:textId="76D8E06E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b/>
                <w:bCs/>
                <w:color w:val="333333"/>
                <w:sz w:val="20"/>
                <w:lang w:val="nl-BE" w:eastAsia="nl-BE"/>
              </w:rPr>
            </w:pPr>
            <w:bookmarkStart w:id="0" w:name="_GoBack"/>
            <w:bookmarkEnd w:id="0"/>
            <w:r w:rsidRPr="00B93D22">
              <w:rPr>
                <w:rFonts w:ascii="Verdana" w:eastAsia="Times New Roman" w:hAnsi="Verdana" w:cs="Arial"/>
                <w:b/>
                <w:bCs/>
                <w:color w:val="333333"/>
                <w:sz w:val="20"/>
                <w:lang w:val="nl-BE" w:eastAsia="nl-BE"/>
              </w:rPr>
              <w:t>Jaar</w:t>
            </w:r>
          </w:p>
        </w:tc>
        <w:tc>
          <w:tcPr>
            <w:tcW w:w="880" w:type="dxa"/>
            <w:tcBorders>
              <w:top w:val="single" w:sz="4" w:space="0" w:color="DCDCDC"/>
              <w:left w:val="single" w:sz="8" w:space="0" w:color="DCDCDC"/>
              <w:bottom w:val="single" w:sz="8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5DB1E500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b/>
                <w:bCs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333333"/>
                <w:sz w:val="20"/>
                <w:lang w:val="nl-BE" w:eastAsia="nl-BE"/>
              </w:rPr>
              <w:t>Provincie</w:t>
            </w:r>
          </w:p>
        </w:tc>
        <w:tc>
          <w:tcPr>
            <w:tcW w:w="1000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0CAB0D64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Antwerpen</w:t>
            </w:r>
          </w:p>
        </w:tc>
        <w:tc>
          <w:tcPr>
            <w:tcW w:w="840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192D72D9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Limburg</w:t>
            </w:r>
          </w:p>
        </w:tc>
        <w:tc>
          <w:tcPr>
            <w:tcW w:w="1360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7F9BA72D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Oost-Vlaanderen</w:t>
            </w:r>
          </w:p>
        </w:tc>
        <w:tc>
          <w:tcPr>
            <w:tcW w:w="1400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116959F8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West-Vlaanderen</w:t>
            </w:r>
          </w:p>
        </w:tc>
        <w:tc>
          <w:tcPr>
            <w:tcW w:w="820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11AD32DF" w14:textId="175D485D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Tota</w:t>
            </w:r>
            <w:r w:rsid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a</w:t>
            </w: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l</w:t>
            </w:r>
          </w:p>
        </w:tc>
      </w:tr>
      <w:tr w:rsidR="006C6CEA" w:rsidRPr="00B93D22" w14:paraId="3F3251C2" w14:textId="77777777" w:rsidTr="006C6CEA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14:paraId="632EB311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2016</w:t>
            </w:r>
          </w:p>
        </w:tc>
        <w:tc>
          <w:tcPr>
            <w:tcW w:w="880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11988944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23D6B35F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7EAC09CA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2900991F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16FF1527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52DB394E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1</w:t>
            </w:r>
          </w:p>
        </w:tc>
      </w:tr>
      <w:tr w:rsidR="006C6CEA" w:rsidRPr="00B93D22" w14:paraId="15961597" w14:textId="77777777" w:rsidTr="006C6CEA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14:paraId="087752F3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64B5F517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338851C4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0FB5A0F3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45EC4E76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158AE9F3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0D3DC408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2</w:t>
            </w:r>
          </w:p>
        </w:tc>
      </w:tr>
      <w:tr w:rsidR="006C6CEA" w:rsidRPr="00B93D22" w14:paraId="1A8C9900" w14:textId="77777777" w:rsidTr="006C6CEA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14:paraId="39C6FB8D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21AD24D2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0A6A428A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29876F17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4BBD9FB8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44A531EE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10795A5F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1</w:t>
            </w:r>
          </w:p>
        </w:tc>
      </w:tr>
      <w:tr w:rsidR="006C6CEA" w:rsidRPr="00B93D22" w14:paraId="519364CC" w14:textId="77777777" w:rsidTr="006C6CEA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14:paraId="1ED6481A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2013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1D98E2A4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0D3B7537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3D0C64F8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1F8A5B75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19E3576C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419D7B63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2</w:t>
            </w:r>
          </w:p>
        </w:tc>
      </w:tr>
      <w:tr w:rsidR="006C6CEA" w:rsidRPr="00B93D22" w14:paraId="185FE3AE" w14:textId="77777777" w:rsidTr="006C6CEA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14:paraId="1E8ECC2A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2012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673B29DE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63C215D8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27CCE466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7A62EA3A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3FC0B6B8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5F2E903A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2</w:t>
            </w:r>
          </w:p>
        </w:tc>
      </w:tr>
      <w:tr w:rsidR="006C6CEA" w:rsidRPr="00B93D22" w14:paraId="177E0F4F" w14:textId="77777777" w:rsidTr="006C6CEA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5F5F5"/>
            <w:noWrap/>
            <w:vAlign w:val="bottom"/>
            <w:hideMark/>
          </w:tcPr>
          <w:p w14:paraId="31AE3F30" w14:textId="70ADCE1B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Tota</w:t>
            </w:r>
            <w:r w:rsid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a</w:t>
            </w: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04BAD807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0EFE31E1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48CC3418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5CF74EC4" w14:textId="77777777" w:rsidR="006C6CEA" w:rsidRPr="00B93D22" w:rsidRDefault="005A6EA8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16958B13" w14:textId="77777777" w:rsidR="006C6CEA" w:rsidRPr="00B93D22" w:rsidRDefault="005A6EA8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02051187" w14:textId="77777777" w:rsidR="006C6CEA" w:rsidRPr="00B93D22" w:rsidRDefault="005A6EA8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8</w:t>
            </w:r>
          </w:p>
        </w:tc>
      </w:tr>
    </w:tbl>
    <w:p w14:paraId="5A1E0412" w14:textId="77777777" w:rsidR="004F2D80" w:rsidRPr="00B93D22" w:rsidRDefault="004F2D80" w:rsidP="00950F65">
      <w:pPr>
        <w:rPr>
          <w:rFonts w:ascii="Verdana" w:hAnsi="Verdana"/>
          <w:sz w:val="20"/>
        </w:rPr>
      </w:pPr>
    </w:p>
    <w:p w14:paraId="4C8F0420" w14:textId="77777777" w:rsidR="006C6CEA" w:rsidRPr="00B93D22" w:rsidRDefault="006C6CEA">
      <w:pPr>
        <w:rPr>
          <w:rFonts w:ascii="Verdana" w:hAnsi="Verdana"/>
          <w:sz w:val="20"/>
        </w:rPr>
      </w:pPr>
    </w:p>
    <w:p w14:paraId="259E1472" w14:textId="3E599818" w:rsidR="006C6CEA" w:rsidRPr="00B93D22" w:rsidRDefault="006C6CEA" w:rsidP="00B93D22">
      <w:pPr>
        <w:pStyle w:val="Lijstalinea"/>
        <w:numPr>
          <w:ilvl w:val="0"/>
          <w:numId w:val="2"/>
        </w:numPr>
        <w:spacing w:after="0"/>
        <w:contextualSpacing w:val="0"/>
        <w:jc w:val="left"/>
        <w:rPr>
          <w:rFonts w:ascii="Verdana" w:eastAsiaTheme="minorHAnsi" w:hAnsi="Verdana" w:cs="Arial"/>
          <w:sz w:val="20"/>
          <w:lang w:val="nl-BE" w:eastAsia="en-US"/>
        </w:rPr>
      </w:pPr>
      <w:r w:rsidRPr="00B93D22">
        <w:rPr>
          <w:rFonts w:ascii="Verdana" w:hAnsi="Verdana" w:cs="Arial"/>
          <w:sz w:val="20"/>
        </w:rPr>
        <w:t xml:space="preserve">Stedenbouwkundige </w:t>
      </w:r>
      <w:r w:rsidR="00B93D22" w:rsidRPr="00B93D22">
        <w:rPr>
          <w:rFonts w:ascii="Verdana" w:hAnsi="Verdana" w:cs="Arial"/>
          <w:b/>
          <w:sz w:val="20"/>
        </w:rPr>
        <w:t>vergunningen</w:t>
      </w:r>
      <w:r w:rsidRPr="00B93D22">
        <w:rPr>
          <w:rFonts w:ascii="Verdana" w:hAnsi="Verdana"/>
          <w:sz w:val="20"/>
        </w:rPr>
        <w:t xml:space="preserve"> </w:t>
      </w:r>
      <w:r w:rsidRPr="00B93D22">
        <w:rPr>
          <w:rFonts w:ascii="Verdana" w:hAnsi="Verdana" w:cs="Arial"/>
          <w:sz w:val="20"/>
          <w:lang w:eastAsia="en-US"/>
        </w:rPr>
        <w:t>m</w:t>
      </w:r>
      <w:r w:rsidR="00B93D22" w:rsidRPr="00B93D22">
        <w:rPr>
          <w:rFonts w:ascii="Verdana" w:hAnsi="Verdana" w:cs="Arial"/>
          <w:sz w:val="20"/>
          <w:lang w:eastAsia="en-US"/>
        </w:rPr>
        <w:t>.</w:t>
      </w:r>
      <w:r w:rsidRPr="00B93D22">
        <w:rPr>
          <w:rFonts w:ascii="Verdana" w:hAnsi="Verdana" w:cs="Arial"/>
          <w:sz w:val="20"/>
          <w:lang w:eastAsia="en-US"/>
        </w:rPr>
        <w:t>b</w:t>
      </w:r>
      <w:r w:rsidR="00B93D22" w:rsidRPr="00B93D22">
        <w:rPr>
          <w:rFonts w:ascii="Verdana" w:hAnsi="Verdana" w:cs="Arial"/>
          <w:sz w:val="20"/>
          <w:lang w:eastAsia="en-US"/>
        </w:rPr>
        <w:t>.</w:t>
      </w:r>
      <w:r w:rsidRPr="00B93D22">
        <w:rPr>
          <w:rFonts w:ascii="Verdana" w:hAnsi="Verdana" w:cs="Arial"/>
          <w:sz w:val="20"/>
          <w:lang w:eastAsia="en-US"/>
        </w:rPr>
        <w:t>t. het oprichten</w:t>
      </w:r>
      <w:r w:rsidR="001068EC" w:rsidRPr="00B93D22">
        <w:rPr>
          <w:rFonts w:ascii="Verdana" w:hAnsi="Verdana" w:cs="Arial"/>
          <w:sz w:val="20"/>
          <w:lang w:eastAsia="en-US"/>
        </w:rPr>
        <w:t>, uitbreiden, slopen, ombouwen en</w:t>
      </w:r>
      <w:r w:rsidR="009E01AF" w:rsidRPr="00B93D22">
        <w:rPr>
          <w:rFonts w:ascii="Verdana" w:hAnsi="Verdana" w:cs="Arial"/>
          <w:sz w:val="20"/>
          <w:lang w:eastAsia="en-US"/>
        </w:rPr>
        <w:t xml:space="preserve"> </w:t>
      </w:r>
      <w:r w:rsidR="001068EC" w:rsidRPr="00B93D22">
        <w:rPr>
          <w:rFonts w:ascii="Verdana" w:hAnsi="Verdana" w:cs="Arial"/>
          <w:sz w:val="20"/>
          <w:lang w:eastAsia="en-US"/>
        </w:rPr>
        <w:t>regularisatie</w:t>
      </w:r>
      <w:r w:rsidRPr="00B93D22">
        <w:rPr>
          <w:rFonts w:ascii="Verdana" w:hAnsi="Verdana" w:cs="Arial"/>
          <w:sz w:val="20"/>
          <w:lang w:eastAsia="en-US"/>
        </w:rPr>
        <w:t xml:space="preserve"> van nertskwekerijen</w:t>
      </w:r>
      <w:r w:rsidR="00D333CF" w:rsidRPr="00B93D22">
        <w:rPr>
          <w:rFonts w:ascii="Verdana" w:hAnsi="Verdana" w:cs="Arial"/>
          <w:sz w:val="20"/>
          <w:lang w:eastAsia="en-US"/>
        </w:rPr>
        <w:t xml:space="preserve">, nertshokken of nertsstallen </w:t>
      </w:r>
      <w:r w:rsidRPr="00B93D22">
        <w:rPr>
          <w:rFonts w:ascii="Verdana" w:hAnsi="Verdana" w:cs="Arial"/>
          <w:sz w:val="20"/>
          <w:lang w:eastAsia="en-US"/>
        </w:rPr>
        <w:t>pe</w:t>
      </w:r>
      <w:r w:rsidR="009E01AF" w:rsidRPr="00B93D22">
        <w:rPr>
          <w:rFonts w:ascii="Verdana" w:hAnsi="Verdana" w:cs="Arial"/>
          <w:sz w:val="20"/>
          <w:lang w:eastAsia="en-US"/>
        </w:rPr>
        <w:t>r provincie voor de periode 2012</w:t>
      </w:r>
      <w:r w:rsidR="00D333CF" w:rsidRPr="00B93D22">
        <w:rPr>
          <w:rFonts w:ascii="Verdana" w:hAnsi="Verdana" w:cs="Arial"/>
          <w:sz w:val="20"/>
          <w:lang w:eastAsia="en-US"/>
        </w:rPr>
        <w:t>-2015 (in 2016 werden er geen vergunningen afgeleverd)</w:t>
      </w:r>
      <w:r w:rsidRPr="00B93D22">
        <w:rPr>
          <w:rFonts w:ascii="Verdana" w:hAnsi="Verdana" w:cs="Arial"/>
          <w:sz w:val="20"/>
          <w:lang w:eastAsia="en-US"/>
        </w:rPr>
        <w:t xml:space="preserve"> </w:t>
      </w:r>
    </w:p>
    <w:p w14:paraId="3C832491" w14:textId="77777777" w:rsidR="006C6CEA" w:rsidRPr="00B93D22" w:rsidRDefault="006C6CEA" w:rsidP="006C6CEA">
      <w:pPr>
        <w:ind w:left="360"/>
        <w:rPr>
          <w:rFonts w:ascii="Verdana" w:hAnsi="Verdana"/>
          <w:sz w:val="20"/>
        </w:rPr>
      </w:pPr>
    </w:p>
    <w:tbl>
      <w:tblPr>
        <w:tblW w:w="7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750"/>
        <w:gridCol w:w="1221"/>
        <w:gridCol w:w="1280"/>
        <w:gridCol w:w="1340"/>
        <w:gridCol w:w="880"/>
      </w:tblGrid>
      <w:tr w:rsidR="006C6CEA" w:rsidRPr="00B93D22" w14:paraId="5F040BCF" w14:textId="77777777" w:rsidTr="00B93D22">
        <w:trPr>
          <w:trHeight w:val="264"/>
        </w:trPr>
        <w:tc>
          <w:tcPr>
            <w:tcW w:w="1209" w:type="dxa"/>
            <w:tcBorders>
              <w:top w:val="single" w:sz="8" w:space="0" w:color="DCDCDC"/>
              <w:left w:val="single" w:sz="4" w:space="0" w:color="DCDCDC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0E1EAFA3" w14:textId="75CBBE44" w:rsidR="006C6CEA" w:rsidRPr="00B93D22" w:rsidRDefault="00B93D22" w:rsidP="00B93D22">
            <w:pPr>
              <w:spacing w:after="0"/>
              <w:jc w:val="left"/>
              <w:rPr>
                <w:rFonts w:ascii="Verdana" w:eastAsia="Times New Roman" w:hAnsi="Verdana" w:cs="Arial"/>
                <w:b/>
                <w:bCs/>
                <w:color w:val="333333"/>
                <w:sz w:val="20"/>
                <w:lang w:val="nl-BE" w:eastAsia="nl-BE"/>
              </w:rPr>
            </w:pPr>
            <w:r>
              <w:rPr>
                <w:rFonts w:ascii="Verdana" w:eastAsia="Times New Roman" w:hAnsi="Verdana" w:cs="Arial"/>
                <w:b/>
                <w:bCs/>
                <w:color w:val="333333"/>
                <w:sz w:val="20"/>
                <w:lang w:val="nl-BE" w:eastAsia="nl-BE"/>
              </w:rPr>
              <w:t>J</w:t>
            </w:r>
            <w:r w:rsidR="006C6CEA" w:rsidRPr="00B93D22">
              <w:rPr>
                <w:rFonts w:ascii="Verdana" w:eastAsia="Times New Roman" w:hAnsi="Verdana" w:cs="Arial"/>
                <w:b/>
                <w:bCs/>
                <w:color w:val="333333"/>
                <w:sz w:val="20"/>
                <w:lang w:val="nl-BE" w:eastAsia="nl-BE"/>
              </w:rPr>
              <w:t>aar</w:t>
            </w:r>
          </w:p>
        </w:tc>
        <w:tc>
          <w:tcPr>
            <w:tcW w:w="1750" w:type="dxa"/>
            <w:tcBorders>
              <w:top w:val="single" w:sz="4" w:space="0" w:color="DCDCDC"/>
              <w:left w:val="single" w:sz="8" w:space="0" w:color="DCDCDC"/>
              <w:bottom w:val="single" w:sz="8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4A44B557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b/>
                <w:bCs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333333"/>
                <w:sz w:val="20"/>
                <w:lang w:val="nl-BE" w:eastAsia="nl-BE"/>
              </w:rPr>
              <w:t>Provincie</w:t>
            </w:r>
          </w:p>
        </w:tc>
        <w:tc>
          <w:tcPr>
            <w:tcW w:w="1221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48ED9C21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Antwerpen</w:t>
            </w:r>
          </w:p>
        </w:tc>
        <w:tc>
          <w:tcPr>
            <w:tcW w:w="1280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5E8B6971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Oost-Vlaanderen</w:t>
            </w:r>
          </w:p>
        </w:tc>
        <w:tc>
          <w:tcPr>
            <w:tcW w:w="1340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2558EA85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West-Vlaanderen</w:t>
            </w:r>
          </w:p>
        </w:tc>
        <w:tc>
          <w:tcPr>
            <w:tcW w:w="880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5F29BB51" w14:textId="5B5CEF83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Tota</w:t>
            </w:r>
            <w:r w:rsid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a</w:t>
            </w: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l</w:t>
            </w:r>
          </w:p>
        </w:tc>
      </w:tr>
      <w:tr w:rsidR="006C6CEA" w:rsidRPr="00B93D22" w14:paraId="51F2EB9C" w14:textId="77777777" w:rsidTr="00B93D22">
        <w:trPr>
          <w:trHeight w:val="264"/>
        </w:trPr>
        <w:tc>
          <w:tcPr>
            <w:tcW w:w="1209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14:paraId="3945E7EE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2015</w:t>
            </w:r>
          </w:p>
        </w:tc>
        <w:tc>
          <w:tcPr>
            <w:tcW w:w="1750" w:type="dxa"/>
            <w:tcBorders>
              <w:top w:val="single" w:sz="4" w:space="0" w:color="DCDCDC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49DF663C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1A61DE4C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3799BC90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1FE3A792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7BA05BE9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2</w:t>
            </w:r>
          </w:p>
        </w:tc>
      </w:tr>
      <w:tr w:rsidR="006C6CEA" w:rsidRPr="00B93D22" w14:paraId="00EB0BFA" w14:textId="77777777" w:rsidTr="00B93D22">
        <w:trPr>
          <w:trHeight w:val="264"/>
        </w:trPr>
        <w:tc>
          <w:tcPr>
            <w:tcW w:w="1209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14:paraId="6F45A426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2014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5DB735E5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589B8834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61C50FF3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6001CE0B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404A63FF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1</w:t>
            </w:r>
          </w:p>
        </w:tc>
      </w:tr>
      <w:tr w:rsidR="006C6CEA" w:rsidRPr="00B93D22" w14:paraId="4953AF42" w14:textId="77777777" w:rsidTr="00B93D22">
        <w:trPr>
          <w:trHeight w:val="264"/>
        </w:trPr>
        <w:tc>
          <w:tcPr>
            <w:tcW w:w="1209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14:paraId="54371D3B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2013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61694F1A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200C889E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1BE1C5A8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3F68709C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24B4DB74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1</w:t>
            </w:r>
          </w:p>
        </w:tc>
      </w:tr>
      <w:tr w:rsidR="006C6CEA" w:rsidRPr="00B93D22" w14:paraId="6D4B5B72" w14:textId="77777777" w:rsidTr="00B93D22">
        <w:trPr>
          <w:trHeight w:val="264"/>
        </w:trPr>
        <w:tc>
          <w:tcPr>
            <w:tcW w:w="1209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FFFFF"/>
            <w:noWrap/>
            <w:vAlign w:val="bottom"/>
            <w:hideMark/>
          </w:tcPr>
          <w:p w14:paraId="2A7740B5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2012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3BFA2F67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07F95F7C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04D0BC17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FFFFF"/>
            <w:noWrap/>
            <w:vAlign w:val="bottom"/>
            <w:hideMark/>
          </w:tcPr>
          <w:p w14:paraId="56CC7FFE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color w:val="333333"/>
                <w:sz w:val="20"/>
                <w:lang w:val="nl-BE" w:eastAsia="nl-B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7E57119B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2</w:t>
            </w:r>
          </w:p>
        </w:tc>
      </w:tr>
      <w:tr w:rsidR="006C6CEA" w:rsidRPr="00B93D22" w14:paraId="62E8D1FD" w14:textId="77777777" w:rsidTr="00B93D22">
        <w:trPr>
          <w:trHeight w:val="264"/>
        </w:trPr>
        <w:tc>
          <w:tcPr>
            <w:tcW w:w="1209" w:type="dxa"/>
            <w:tcBorders>
              <w:top w:val="nil"/>
              <w:left w:val="single" w:sz="4" w:space="0" w:color="DCDCDC"/>
              <w:bottom w:val="single" w:sz="4" w:space="0" w:color="DCDCDC"/>
              <w:right w:val="nil"/>
            </w:tcBorders>
            <w:shd w:val="clear" w:color="000000" w:fill="F5F5F5"/>
            <w:noWrap/>
            <w:vAlign w:val="bottom"/>
            <w:hideMark/>
          </w:tcPr>
          <w:p w14:paraId="7F00133B" w14:textId="56C8D619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Tota</w:t>
            </w:r>
            <w:r w:rsid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a</w:t>
            </w: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40EEB126" w14:textId="77777777" w:rsidR="006C6CEA" w:rsidRPr="00B93D22" w:rsidRDefault="006C6CEA" w:rsidP="006C6CEA">
            <w:pPr>
              <w:spacing w:after="0"/>
              <w:jc w:val="lef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200EDC3E" w14:textId="77777777" w:rsidR="006C6CEA" w:rsidRPr="00B93D22" w:rsidRDefault="006C6CEA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7523FD67" w14:textId="77777777" w:rsidR="006C6CEA" w:rsidRPr="00B93D22" w:rsidRDefault="0062344D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00BD522E" w14:textId="77777777" w:rsidR="006C6CEA" w:rsidRPr="00B93D22" w:rsidRDefault="009E01AF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CDCDC"/>
              <w:right w:val="single" w:sz="4" w:space="0" w:color="DCDCDC"/>
            </w:tcBorders>
            <w:shd w:val="clear" w:color="000000" w:fill="F5F5F5"/>
            <w:noWrap/>
            <w:vAlign w:val="bottom"/>
            <w:hideMark/>
          </w:tcPr>
          <w:p w14:paraId="7A0668A1" w14:textId="77777777" w:rsidR="006C6CEA" w:rsidRPr="00B93D22" w:rsidRDefault="0062344D" w:rsidP="006C6CEA">
            <w:pPr>
              <w:spacing w:after="0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</w:pPr>
            <w:r w:rsidRPr="00B93D22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val="nl-BE" w:eastAsia="nl-BE"/>
              </w:rPr>
              <w:t>6</w:t>
            </w:r>
          </w:p>
        </w:tc>
      </w:tr>
    </w:tbl>
    <w:p w14:paraId="18CCB2B3" w14:textId="77777777" w:rsidR="006C6CEA" w:rsidRPr="00B93D22" w:rsidRDefault="006C6CEA" w:rsidP="006C6CEA">
      <w:pPr>
        <w:ind w:left="360"/>
        <w:rPr>
          <w:rFonts w:ascii="Verdana" w:hAnsi="Verdana"/>
          <w:sz w:val="20"/>
        </w:rPr>
      </w:pPr>
    </w:p>
    <w:p w14:paraId="7FF0440E" w14:textId="77777777" w:rsidR="006C6CEA" w:rsidRDefault="006C6CEA" w:rsidP="009E01AF"/>
    <w:sectPr w:rsidR="006C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0D09"/>
    <w:multiLevelType w:val="hybridMultilevel"/>
    <w:tmpl w:val="57526E78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7774B"/>
    <w:multiLevelType w:val="multilevel"/>
    <w:tmpl w:val="EA182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AB1436"/>
    <w:multiLevelType w:val="hybridMultilevel"/>
    <w:tmpl w:val="89EE0B1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65"/>
    <w:rsid w:val="000A3688"/>
    <w:rsid w:val="001068EC"/>
    <w:rsid w:val="001963DF"/>
    <w:rsid w:val="002524CA"/>
    <w:rsid w:val="00406563"/>
    <w:rsid w:val="0042163D"/>
    <w:rsid w:val="004F2D80"/>
    <w:rsid w:val="0052262D"/>
    <w:rsid w:val="005A6EA8"/>
    <w:rsid w:val="0062344D"/>
    <w:rsid w:val="006C6CEA"/>
    <w:rsid w:val="006F4042"/>
    <w:rsid w:val="007A258F"/>
    <w:rsid w:val="007F6FFD"/>
    <w:rsid w:val="00950F65"/>
    <w:rsid w:val="009E01AF"/>
    <w:rsid w:val="00B8469F"/>
    <w:rsid w:val="00B93D22"/>
    <w:rsid w:val="00D333CF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6146"/>
  <w15:docId w15:val="{CF6B7E9E-0CAC-430E-9C7C-B85A04AD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0F65"/>
    <w:pPr>
      <w:spacing w:after="60" w:line="240" w:lineRule="auto"/>
      <w:jc w:val="both"/>
    </w:pPr>
    <w:rPr>
      <w:rFonts w:asciiTheme="majorHAnsi" w:eastAsiaTheme="minorEastAsia" w:hAnsiTheme="majorHAnsi"/>
      <w:szCs w:val="20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0F6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50F65"/>
    <w:rPr>
      <w:b/>
      <w:bCs/>
      <w:i/>
      <w:iCs/>
      <w:color w:val="5B9BD5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D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D22"/>
    <w:rPr>
      <w:rFonts w:ascii="Segoe UI" w:eastAsiaTheme="minorEastAsia" w:hAnsi="Segoe UI" w:cs="Segoe UI"/>
      <w:sz w:val="18"/>
      <w:szCs w:val="18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785ED-C94F-4DA3-8D1C-8AD423349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9F28C-7089-4F8D-A461-32ED14EE8FD9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B0CFC3-2DB6-4146-B479-7C6B34A5F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Nertskwekerijen</vt:lpstr>
    </vt:vector>
  </TitlesOfParts>
  <Company>Vlaamse Overheid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Nertskwekerijen</dc:title>
  <dc:creator>D'Hondt Johan (Rwo)</dc:creator>
  <cp:lastModifiedBy>Geerts, Hugo</cp:lastModifiedBy>
  <cp:revision>2</cp:revision>
  <cp:lastPrinted>2017-07-12T07:10:00Z</cp:lastPrinted>
  <dcterms:created xsi:type="dcterms:W3CDTF">2017-07-12T07:10:00Z</dcterms:created>
  <dcterms:modified xsi:type="dcterms:W3CDTF">2017-07-12T07:10:00Z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  <property fmtid="{D5CDD505-2E9C-101B-9397-08002B2CF9AE}" pid="3" name="PVFinaalAntwoordStatus">
    <vt:lpwstr>Nagelezen door Staf</vt:lpwstr>
  </property>
  <property fmtid="{D5CDD505-2E9C-101B-9397-08002B2CF9AE}" pid="4" name="PVFinaalAntwoordDatumGoedkeuringAfdelingshoofd">
    <vt:filetime>2017-06-28T13:40:50Z</vt:filetime>
  </property>
  <property fmtid="{D5CDD505-2E9C-101B-9397-08002B2CF9AE}" pid="5" name="PVFinaalAntwoodGoedGekeurdDoorAfdelingshoofd">
    <vt:lpwstr>681</vt:lpwstr>
  </property>
  <property fmtid="{D5CDD505-2E9C-101B-9397-08002B2CF9AE}" pid="6" name="PVFinaalAntwoodGoedGekeurdDoorStaf">
    <vt:lpwstr>189</vt:lpwstr>
  </property>
  <property fmtid="{D5CDD505-2E9C-101B-9397-08002B2CF9AE}" pid="7" name="PVFinaalAntwoordDatumGoedkeuringStaf">
    <vt:filetime>2017-06-28T14:06:17Z</vt:filetime>
  </property>
</Properties>
</file>